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03" w:rsidRPr="00722203" w:rsidRDefault="00722203" w:rsidP="00722203">
      <w:pPr>
        <w:jc w:val="center"/>
        <w:rPr>
          <w:rFonts w:ascii="Arial" w:hAnsi="Arial" w:cs="Arial"/>
          <w:b/>
          <w:sz w:val="28"/>
          <w:szCs w:val="28"/>
        </w:rPr>
      </w:pPr>
      <w:r w:rsidRPr="00722203">
        <w:rPr>
          <w:rFonts w:ascii="Arial" w:hAnsi="Arial" w:cs="Arial"/>
          <w:b/>
          <w:sz w:val="28"/>
          <w:szCs w:val="28"/>
        </w:rPr>
        <w:t>«ВСТРЕЧАЕМ ВМЕСТЕ НОВЫЙ ГОД»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Это особый праздник, он остаётся самым любимым на всю жи</w:t>
      </w:r>
      <w:r>
        <w:rPr>
          <w:rFonts w:ascii="Arial" w:hAnsi="Arial" w:cs="Arial"/>
          <w:sz w:val="28"/>
          <w:szCs w:val="28"/>
        </w:rPr>
        <w:t>знь. Для детей новогодняя ёлка –</w:t>
      </w:r>
      <w:r w:rsidRPr="00722203">
        <w:rPr>
          <w:rFonts w:ascii="Arial" w:hAnsi="Arial" w:cs="Arial"/>
          <w:sz w:val="28"/>
          <w:szCs w:val="28"/>
        </w:rPr>
        <w:t xml:space="preserve"> настоящее чудо. Обеспечьте безопасность ребёнка, поставьте ёлку в таком месте, чтобы ребёнок не уронил её. Подбор и размещение ёлочных украшений следует проводить определенным образом: небьющиеся игрушки располагают на нижних ветк</w:t>
      </w:r>
      <w:r>
        <w:rPr>
          <w:rFonts w:ascii="Arial" w:hAnsi="Arial" w:cs="Arial"/>
          <w:sz w:val="28"/>
          <w:szCs w:val="28"/>
        </w:rPr>
        <w:t xml:space="preserve">ах, мишуру, дождик и гирлянды – </w:t>
      </w:r>
      <w:r w:rsidRPr="00722203">
        <w:rPr>
          <w:rFonts w:ascii="Arial" w:hAnsi="Arial" w:cs="Arial"/>
          <w:sz w:val="28"/>
          <w:szCs w:val="28"/>
        </w:rPr>
        <w:t>на верхних, таким образом, чтобы ребёнок самостоятельно не смог дотянуться до них. Украшение ёлки можно сопровождать стихами: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 xml:space="preserve">Пусть ребёнок подержит мишуру в ручках, помашет и </w:t>
      </w:r>
      <w:proofErr w:type="spellStart"/>
      <w:r w:rsidRPr="00722203">
        <w:rPr>
          <w:rFonts w:ascii="Arial" w:hAnsi="Arial" w:cs="Arial"/>
          <w:sz w:val="28"/>
          <w:szCs w:val="28"/>
        </w:rPr>
        <w:t>пошуршит</w:t>
      </w:r>
      <w:proofErr w:type="spellEnd"/>
      <w:r w:rsidRPr="00722203">
        <w:rPr>
          <w:rFonts w:ascii="Arial" w:hAnsi="Arial" w:cs="Arial"/>
          <w:sz w:val="28"/>
          <w:szCs w:val="28"/>
        </w:rPr>
        <w:t xml:space="preserve"> ею. Можно дать и безопасные игрушки: шарик, снежинку.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Дети очень любят игру с «волшебными» огоньками, которые</w:t>
      </w:r>
      <w:r>
        <w:rPr>
          <w:rFonts w:ascii="Arial" w:hAnsi="Arial" w:cs="Arial"/>
          <w:sz w:val="28"/>
          <w:szCs w:val="28"/>
        </w:rPr>
        <w:t>,</w:t>
      </w:r>
      <w:r w:rsidRPr="00722203">
        <w:rPr>
          <w:rFonts w:ascii="Arial" w:hAnsi="Arial" w:cs="Arial"/>
          <w:sz w:val="28"/>
          <w:szCs w:val="28"/>
        </w:rPr>
        <w:t xml:space="preserve"> то зажигаются, то гаснут на ёлке.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Приглашать ли на дом Деда Мороза? Маленькие дети часто пугаются персонажа такого необычного вида. Но пусть кто-то из членов семьи выступит в роли Деда Мороза, облачение в костюм должно проходить в присутствии детей: если после надевания шубы, рукавиц и шапки ребёнок не испугался, можно переходить к бороде.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Заранее приготовьте записи плясовых русских народных мелодий и песни о новогодней ёлке. Не используйте телевизор в качестве развлечения. Короткий м</w:t>
      </w:r>
      <w:r>
        <w:rPr>
          <w:rFonts w:ascii="Arial" w:hAnsi="Arial" w:cs="Arial"/>
          <w:sz w:val="28"/>
          <w:szCs w:val="28"/>
        </w:rPr>
        <w:t>ультфильм (продолжительностью 5-</w:t>
      </w:r>
      <w:r w:rsidRPr="00722203">
        <w:rPr>
          <w:rFonts w:ascii="Arial" w:hAnsi="Arial" w:cs="Arial"/>
          <w:sz w:val="28"/>
          <w:szCs w:val="28"/>
        </w:rPr>
        <w:t>6 минут) может стать частью сценария, но не его основой.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Чем младше ребёнок, тем меньше гостей и все приглашенные должны быть знакомы ребёнку.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Длительность праздника –</w:t>
      </w:r>
      <w:r w:rsidRPr="00722203">
        <w:rPr>
          <w:rFonts w:ascii="Arial" w:hAnsi="Arial" w:cs="Arial"/>
          <w:sz w:val="28"/>
          <w:szCs w:val="28"/>
        </w:rPr>
        <w:t xml:space="preserve"> не</w:t>
      </w:r>
      <w:r>
        <w:rPr>
          <w:rFonts w:ascii="Arial" w:hAnsi="Arial" w:cs="Arial"/>
          <w:sz w:val="28"/>
          <w:szCs w:val="28"/>
        </w:rPr>
        <w:t xml:space="preserve"> </w:t>
      </w:r>
      <w:r w:rsidRPr="00722203">
        <w:rPr>
          <w:rFonts w:ascii="Arial" w:hAnsi="Arial" w:cs="Arial"/>
          <w:sz w:val="28"/>
          <w:szCs w:val="28"/>
        </w:rPr>
        <w:t xml:space="preserve"> бо</w:t>
      </w:r>
      <w:r>
        <w:rPr>
          <w:rFonts w:ascii="Arial" w:hAnsi="Arial" w:cs="Arial"/>
          <w:sz w:val="28"/>
          <w:szCs w:val="28"/>
        </w:rPr>
        <w:t>лее одного часа, активная фаза –</w:t>
      </w:r>
      <w:r w:rsidRPr="00722203">
        <w:rPr>
          <w:rFonts w:ascii="Arial" w:hAnsi="Arial" w:cs="Arial"/>
          <w:sz w:val="28"/>
          <w:szCs w:val="28"/>
        </w:rPr>
        <w:t xml:space="preserve"> до получаса. При этом ребёнок обязательно участвует в событиях, если устаёт, на время становится зрителем.</w:t>
      </w:r>
    </w:p>
    <w:p w:rsidR="00722203" w:rsidRP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праздника –</w:t>
      </w:r>
      <w:r w:rsidRPr="00722203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>сё, что происходит –</w:t>
      </w:r>
      <w:r w:rsidRPr="00722203">
        <w:rPr>
          <w:rFonts w:ascii="Arial" w:hAnsi="Arial" w:cs="Arial"/>
          <w:sz w:val="28"/>
          <w:szCs w:val="28"/>
        </w:rPr>
        <w:t xml:space="preserve"> должен быть понятен присутствующим. Также следует чередовать активные игры со спокойной деятельностью.</w:t>
      </w:r>
    </w:p>
    <w:p w:rsidR="00DD1700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22203">
        <w:rPr>
          <w:rFonts w:ascii="Arial" w:hAnsi="Arial" w:cs="Arial"/>
          <w:sz w:val="28"/>
          <w:szCs w:val="28"/>
        </w:rPr>
        <w:t>Обильное угощение не главная часть такого праздника. Главное создать весёлую атмосферу, где всем присутствующим будет уютно на вашем празднике.</w:t>
      </w:r>
    </w:p>
    <w:p w:rsidR="00722203" w:rsidRDefault="00722203" w:rsidP="0072220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722203" w:rsidRPr="00722203" w:rsidRDefault="00722203" w:rsidP="00722203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84193" cy="1959142"/>
            <wp:effectExtent l="19050" t="0" r="1957" b="0"/>
            <wp:docPr id="1" name="Рисунок 1" descr="https://vesti-ukr.com/img/article/2142/84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i-ukr.com/img/article/2142/84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193" cy="195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203" w:rsidRPr="00722203" w:rsidSect="00722203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03"/>
    <w:rsid w:val="00722203"/>
    <w:rsid w:val="00DD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MoMoMo</dc:creator>
  <cp:keywords/>
  <dc:description/>
  <cp:lastModifiedBy>MoMoMo</cp:lastModifiedBy>
  <cp:revision>2</cp:revision>
  <dcterms:created xsi:type="dcterms:W3CDTF">2018-11-26T06:38:00Z</dcterms:created>
  <dcterms:modified xsi:type="dcterms:W3CDTF">2018-11-26T06:43:00Z</dcterms:modified>
</cp:coreProperties>
</file>