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00" w:rsidRPr="00602067" w:rsidRDefault="00602067" w:rsidP="00602067">
      <w:pPr>
        <w:pStyle w:val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75pt;height:715.5pt">
            <v:imagedata r:id="rId8" o:title="самообсл_page-0001 (1)"/>
          </v:shape>
        </w:pict>
      </w:r>
      <w:bookmarkStart w:id="0" w:name="_GoBack"/>
      <w:bookmarkEnd w:id="0"/>
    </w:p>
    <w:p w:rsidR="00EF6A00" w:rsidRPr="00F63DEB" w:rsidRDefault="00EF6A00" w:rsidP="0004434A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63DEB">
        <w:rPr>
          <w:rFonts w:ascii="Times New Roman" w:hAnsi="Times New Roman"/>
          <w:sz w:val="28"/>
          <w:szCs w:val="28"/>
          <w:lang w:bidi="ru-RU"/>
        </w:rPr>
        <w:lastRenderedPageBreak/>
        <w:t xml:space="preserve">Отчет подготовлен по результатам проведения </w:t>
      </w:r>
      <w:proofErr w:type="spellStart"/>
      <w:r w:rsidRPr="00F63DEB">
        <w:rPr>
          <w:rFonts w:ascii="Times New Roman" w:hAnsi="Times New Roman"/>
          <w:sz w:val="28"/>
          <w:szCs w:val="28"/>
          <w:lang w:bidi="ru-RU"/>
        </w:rPr>
        <w:t>самообследования</w:t>
      </w:r>
      <w:proofErr w:type="spellEnd"/>
      <w:r w:rsidRPr="00F63DEB">
        <w:rPr>
          <w:rFonts w:ascii="Times New Roman" w:hAnsi="Times New Roman"/>
          <w:sz w:val="28"/>
          <w:szCs w:val="28"/>
          <w:lang w:bidi="ru-RU"/>
        </w:rPr>
        <w:t xml:space="preserve"> Муниципального автономного дошкольного образовательного учреждения </w:t>
      </w:r>
      <w:proofErr w:type="gramStart"/>
      <w:r w:rsidRPr="00F63DEB">
        <w:rPr>
          <w:rFonts w:ascii="Times New Roman" w:hAnsi="Times New Roman"/>
          <w:sz w:val="28"/>
          <w:szCs w:val="28"/>
          <w:lang w:bidi="ru-RU"/>
        </w:rPr>
        <w:t>–</w:t>
      </w:r>
      <w:r>
        <w:rPr>
          <w:rFonts w:ascii="Times New Roman" w:hAnsi="Times New Roman"/>
          <w:sz w:val="28"/>
          <w:szCs w:val="28"/>
          <w:lang w:bidi="ru-RU"/>
        </w:rPr>
        <w:t>Л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>уговской детский сад № 5</w:t>
      </w:r>
      <w:r w:rsidRPr="00F63DEB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Рябинка</w:t>
      </w:r>
      <w:r w:rsidRPr="00F63DEB">
        <w:rPr>
          <w:rFonts w:ascii="Times New Roman" w:hAnsi="Times New Roman"/>
          <w:sz w:val="28"/>
          <w:szCs w:val="28"/>
          <w:lang w:bidi="ru-RU"/>
        </w:rPr>
        <w:t xml:space="preserve">» (далее – МАДОУ </w:t>
      </w:r>
      <w:r>
        <w:rPr>
          <w:rFonts w:ascii="Times New Roman" w:hAnsi="Times New Roman"/>
          <w:sz w:val="28"/>
          <w:szCs w:val="28"/>
          <w:lang w:bidi="ru-RU"/>
        </w:rPr>
        <w:t>Луговской детский сад № 5</w:t>
      </w:r>
      <w:r w:rsidRPr="00F63DEB">
        <w:rPr>
          <w:rFonts w:ascii="Times New Roman" w:hAnsi="Times New Roman"/>
          <w:sz w:val="28"/>
          <w:szCs w:val="28"/>
          <w:lang w:bidi="ru-RU"/>
        </w:rPr>
        <w:t xml:space="preserve"> «</w:t>
      </w:r>
      <w:r>
        <w:rPr>
          <w:rFonts w:ascii="Times New Roman" w:hAnsi="Times New Roman"/>
          <w:sz w:val="28"/>
          <w:szCs w:val="28"/>
          <w:lang w:bidi="ru-RU"/>
        </w:rPr>
        <w:t>Луговской</w:t>
      </w:r>
      <w:r w:rsidRPr="00F63DEB">
        <w:rPr>
          <w:rFonts w:ascii="Times New Roman" w:hAnsi="Times New Roman"/>
          <w:sz w:val="28"/>
          <w:szCs w:val="28"/>
          <w:lang w:bidi="ru-RU"/>
        </w:rPr>
        <w:t>»), проведенного в соответствии с: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F63DEB">
        <w:rPr>
          <w:lang w:bidi="ru-RU"/>
        </w:rPr>
        <w:t>Федеральным законом от 29.12.2012 № 273 - ФЗ «Об образовании в Российской Федерации»;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  <w:tab w:val="left" w:pos="8155"/>
        </w:tabs>
        <w:spacing w:before="0" w:after="0" w:line="276" w:lineRule="auto"/>
        <w:ind w:firstLine="567"/>
        <w:jc w:val="both"/>
      </w:pPr>
      <w:r w:rsidRPr="00F63DEB">
        <w:rPr>
          <w:lang w:bidi="ru-RU"/>
        </w:rPr>
        <w:t>Постановлением Правительства РФ от 20 октября 2021 года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F63DEB">
        <w:rPr>
          <w:lang w:bidi="ru-RU"/>
        </w:rPr>
        <w:t xml:space="preserve">Приказом </w:t>
      </w:r>
      <w:proofErr w:type="spellStart"/>
      <w:r w:rsidRPr="00F63DEB">
        <w:rPr>
          <w:lang w:bidi="ru-RU"/>
        </w:rPr>
        <w:t>Минообрнауки</w:t>
      </w:r>
      <w:proofErr w:type="spellEnd"/>
      <w:r w:rsidRPr="00F63DEB">
        <w:rPr>
          <w:lang w:bidi="ru-RU"/>
        </w:rPr>
        <w:t xml:space="preserve"> России от 14.06.2013 №</w:t>
      </w:r>
      <w:r>
        <w:rPr>
          <w:lang w:bidi="ru-RU"/>
        </w:rPr>
        <w:t xml:space="preserve"> </w:t>
      </w:r>
      <w:r w:rsidRPr="00F63DEB">
        <w:rPr>
          <w:lang w:bidi="ru-RU"/>
        </w:rPr>
        <w:t xml:space="preserve">462 «Об утверждении порядка проведения </w:t>
      </w:r>
      <w:proofErr w:type="spellStart"/>
      <w:r w:rsidRPr="00F63DEB">
        <w:rPr>
          <w:lang w:bidi="ru-RU"/>
        </w:rPr>
        <w:t>самообследования</w:t>
      </w:r>
      <w:proofErr w:type="spellEnd"/>
      <w:r w:rsidRPr="00F63DEB">
        <w:rPr>
          <w:lang w:bidi="ru-RU"/>
        </w:rPr>
        <w:t xml:space="preserve"> образовательной организацией»;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F63DEB">
        <w:rPr>
          <w:lang w:bidi="ru-RU"/>
        </w:rPr>
        <w:t xml:space="preserve">Приказом </w:t>
      </w:r>
      <w:proofErr w:type="spellStart"/>
      <w:r w:rsidRPr="00F63DEB">
        <w:rPr>
          <w:lang w:bidi="ru-RU"/>
        </w:rPr>
        <w:t>Минообрнауки</w:t>
      </w:r>
      <w:proofErr w:type="spellEnd"/>
      <w:r w:rsidRPr="00F63DEB">
        <w:rPr>
          <w:lang w:bidi="ru-RU"/>
        </w:rPr>
        <w:t xml:space="preserve"> России от 14.12.2017 №1218 «О внесении изменений в Порядок проведения </w:t>
      </w:r>
      <w:proofErr w:type="spellStart"/>
      <w:r w:rsidRPr="00F63DEB">
        <w:rPr>
          <w:lang w:bidi="ru-RU"/>
        </w:rPr>
        <w:t>самообследования</w:t>
      </w:r>
      <w:proofErr w:type="spellEnd"/>
      <w:r w:rsidRPr="00F63DEB">
        <w:rPr>
          <w:lang w:bidi="ru-RU"/>
        </w:rPr>
        <w:t xml:space="preserve"> образовательной организации, утвержденный приказом Министерства образования и науки Российской Федерации от 14 июня 2013г. №</w:t>
      </w:r>
      <w:r>
        <w:rPr>
          <w:lang w:bidi="ru-RU"/>
        </w:rPr>
        <w:t xml:space="preserve"> </w:t>
      </w:r>
      <w:r w:rsidRPr="00F63DEB">
        <w:rPr>
          <w:lang w:bidi="ru-RU"/>
        </w:rPr>
        <w:t>462;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F63DEB">
        <w:rPr>
          <w:lang w:bidi="ru-RU"/>
        </w:rPr>
        <w:t xml:space="preserve">Письмом </w:t>
      </w:r>
      <w:proofErr w:type="spellStart"/>
      <w:r w:rsidRPr="00F63DEB">
        <w:rPr>
          <w:lang w:bidi="ru-RU"/>
        </w:rPr>
        <w:t>Минообрнауки</w:t>
      </w:r>
      <w:proofErr w:type="spellEnd"/>
      <w:r w:rsidRPr="00F63DEB">
        <w:rPr>
          <w:lang w:bidi="ru-RU"/>
        </w:rPr>
        <w:t xml:space="preserve"> России от 28.10.2010 № 13-312 «О подготовке публичных докладов»;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F63DEB">
        <w:rPr>
          <w:lang w:bidi="ru-RU"/>
        </w:rPr>
        <w:t xml:space="preserve">Письмом </w:t>
      </w:r>
      <w:proofErr w:type="spellStart"/>
      <w:r w:rsidRPr="00F63DEB">
        <w:rPr>
          <w:lang w:bidi="ru-RU"/>
        </w:rPr>
        <w:t>Минообрнауки</w:t>
      </w:r>
      <w:proofErr w:type="spellEnd"/>
      <w:r w:rsidRPr="00F63DEB">
        <w:rPr>
          <w:lang w:bidi="ru-RU"/>
        </w:rPr>
        <w:t xml:space="preserve"> России от 03.04. 2015 № АП-512/02 «О направлении методических рекомендаций по НОКО»;</w:t>
      </w:r>
    </w:p>
    <w:p w:rsidR="00EF6A00" w:rsidRPr="00F63DEB" w:rsidRDefault="00EF6A00" w:rsidP="0004434A">
      <w:pPr>
        <w:pStyle w:val="22"/>
        <w:numPr>
          <w:ilvl w:val="0"/>
          <w:numId w:val="16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  <w:rPr>
          <w:rStyle w:val="23"/>
        </w:rPr>
      </w:pPr>
      <w:r w:rsidRPr="00F63DEB">
        <w:rPr>
          <w:lang w:bidi="ru-RU"/>
        </w:rPr>
        <w:t xml:space="preserve">Уставом МАДОУ </w:t>
      </w:r>
      <w:r>
        <w:rPr>
          <w:lang w:bidi="ru-RU"/>
        </w:rPr>
        <w:t xml:space="preserve">Луговской </w:t>
      </w:r>
      <w:r w:rsidRPr="00F63DEB">
        <w:rPr>
          <w:lang w:bidi="ru-RU"/>
        </w:rPr>
        <w:t xml:space="preserve">детский сад № </w:t>
      </w:r>
      <w:r>
        <w:rPr>
          <w:lang w:bidi="ru-RU"/>
        </w:rPr>
        <w:t>5</w:t>
      </w:r>
      <w:r w:rsidRPr="00F63DEB">
        <w:rPr>
          <w:lang w:bidi="ru-RU"/>
        </w:rPr>
        <w:t xml:space="preserve"> «</w:t>
      </w:r>
      <w:r>
        <w:rPr>
          <w:lang w:bidi="ru-RU"/>
        </w:rPr>
        <w:t>Рябинка</w:t>
      </w:r>
      <w:r w:rsidRPr="00F63DEB">
        <w:rPr>
          <w:lang w:bidi="ru-RU"/>
        </w:rPr>
        <w:t>»</w:t>
      </w:r>
    </w:p>
    <w:p w:rsidR="00EF6A00" w:rsidRDefault="00EF6A00" w:rsidP="0004434A">
      <w:pPr>
        <w:pStyle w:val="22"/>
        <w:shd w:val="clear" w:color="auto" w:fill="auto"/>
        <w:tabs>
          <w:tab w:val="left" w:pos="851"/>
        </w:tabs>
        <w:spacing w:before="0" w:after="0" w:line="276" w:lineRule="auto"/>
        <w:ind w:firstLine="0"/>
        <w:jc w:val="both"/>
        <w:rPr>
          <w:rStyle w:val="23"/>
        </w:rPr>
      </w:pPr>
    </w:p>
    <w:p w:rsidR="00EF6A00" w:rsidRPr="00F63DEB" w:rsidRDefault="00EF6A00" w:rsidP="0004434A">
      <w:pPr>
        <w:pStyle w:val="22"/>
        <w:shd w:val="clear" w:color="auto" w:fill="auto"/>
        <w:tabs>
          <w:tab w:val="left" w:pos="851"/>
        </w:tabs>
        <w:spacing w:before="0" w:after="0" w:line="276" w:lineRule="auto"/>
        <w:ind w:firstLine="0"/>
        <w:jc w:val="both"/>
        <w:rPr>
          <w:b/>
          <w:bCs/>
          <w:shd w:val="clear" w:color="auto" w:fill="FFFFFF"/>
          <w:lang w:bidi="ru-RU"/>
        </w:rPr>
      </w:pPr>
      <w:r>
        <w:rPr>
          <w:rStyle w:val="23"/>
        </w:rPr>
        <w:t xml:space="preserve">    </w:t>
      </w:r>
      <w:r w:rsidRPr="00F63DEB">
        <w:rPr>
          <w:rStyle w:val="23"/>
        </w:rPr>
        <w:t xml:space="preserve">Цель </w:t>
      </w:r>
      <w:proofErr w:type="spellStart"/>
      <w:r w:rsidRPr="00F63DEB">
        <w:rPr>
          <w:rStyle w:val="23"/>
        </w:rPr>
        <w:t>самообследования</w:t>
      </w:r>
      <w:proofErr w:type="spellEnd"/>
      <w:r w:rsidRPr="00F63DEB">
        <w:rPr>
          <w:rStyle w:val="23"/>
        </w:rPr>
        <w:t xml:space="preserve">: </w:t>
      </w:r>
      <w:r w:rsidRPr="00F63DEB">
        <w:rPr>
          <w:lang w:bidi="ru-RU"/>
        </w:rPr>
        <w:t xml:space="preserve">самооценка содержания, условий и результатов образовательной деятельности МАДОУ </w:t>
      </w:r>
      <w:r>
        <w:rPr>
          <w:lang w:bidi="ru-RU"/>
        </w:rPr>
        <w:t xml:space="preserve">Луговской </w:t>
      </w:r>
      <w:r w:rsidRPr="00F63DEB">
        <w:rPr>
          <w:lang w:bidi="ru-RU"/>
        </w:rPr>
        <w:t xml:space="preserve">детский сад № </w:t>
      </w:r>
      <w:r>
        <w:rPr>
          <w:lang w:bidi="ru-RU"/>
        </w:rPr>
        <w:t xml:space="preserve">5 </w:t>
      </w:r>
      <w:r w:rsidRPr="00F63DEB">
        <w:rPr>
          <w:lang w:bidi="ru-RU"/>
        </w:rPr>
        <w:t>«</w:t>
      </w:r>
      <w:r>
        <w:rPr>
          <w:lang w:bidi="ru-RU"/>
        </w:rPr>
        <w:t>Рябинка</w:t>
      </w:r>
      <w:r w:rsidRPr="00F63DEB">
        <w:rPr>
          <w:lang w:bidi="ru-RU"/>
        </w:rPr>
        <w:t xml:space="preserve">», с последующей подготовкой отчета о </w:t>
      </w:r>
      <w:proofErr w:type="spellStart"/>
      <w:r w:rsidRPr="00F63DEB">
        <w:rPr>
          <w:lang w:bidi="ru-RU"/>
        </w:rPr>
        <w:t>самообследовании</w:t>
      </w:r>
      <w:proofErr w:type="spellEnd"/>
      <w:r w:rsidRPr="00F63DEB">
        <w:rPr>
          <w:lang w:bidi="ru-RU"/>
        </w:rPr>
        <w:t xml:space="preserve"> для предоставления учредителю МАДОУ и общественности.</w:t>
      </w:r>
    </w:p>
    <w:p w:rsidR="00EF6A00" w:rsidRPr="00F63DEB" w:rsidRDefault="00EF6A00" w:rsidP="0004434A">
      <w:pPr>
        <w:pStyle w:val="22"/>
        <w:shd w:val="clear" w:color="auto" w:fill="auto"/>
        <w:spacing w:before="0" w:after="0" w:line="276" w:lineRule="auto"/>
        <w:ind w:firstLine="0"/>
        <w:jc w:val="both"/>
      </w:pPr>
      <w:r>
        <w:rPr>
          <w:rStyle w:val="23"/>
        </w:rPr>
        <w:t xml:space="preserve">     </w:t>
      </w:r>
      <w:r w:rsidRPr="00F63DEB">
        <w:rPr>
          <w:rStyle w:val="23"/>
        </w:rPr>
        <w:t xml:space="preserve">Форма отчета: </w:t>
      </w:r>
      <w:r w:rsidRPr="00F63DEB">
        <w:rPr>
          <w:lang w:bidi="ru-RU"/>
        </w:rPr>
        <w:t>отчет, включающий аналитическую часть и результаты анализа показателей деятельности ДОУ.</w:t>
      </w:r>
    </w:p>
    <w:p w:rsidR="00EF6A00" w:rsidRDefault="00EF6A00" w:rsidP="000443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6A00" w:rsidRPr="00602067" w:rsidRDefault="00EF6A00" w:rsidP="00EF6A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6A00" w:rsidRDefault="00EF6A00" w:rsidP="001F3472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1F3472" w:rsidRDefault="001F3472" w:rsidP="001F34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сведения об образовательной организации</w:t>
      </w:r>
    </w:p>
    <w:p w:rsidR="001F3472" w:rsidRDefault="001F3472" w:rsidP="001F34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441"/>
        <w:gridCol w:w="7624"/>
      </w:tblGrid>
      <w:tr w:rsidR="001F3472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«Луговской детский сад №5 «Рябинка»</w:t>
            </w:r>
          </w:p>
        </w:tc>
      </w:tr>
      <w:tr w:rsidR="00EF6A00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00" w:rsidRDefault="00EF6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DEB">
              <w:rPr>
                <w:rFonts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00" w:rsidRDefault="00EF6A00" w:rsidP="00EF6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A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МАДОУ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Луговской </w:t>
            </w:r>
            <w:r w:rsidRPr="00EF6A00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детский сад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5</w:t>
            </w:r>
            <w:r w:rsidRPr="00EF6A00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Рябинка</w:t>
            </w:r>
            <w:r w:rsidRPr="00EF6A00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»</w:t>
            </w:r>
          </w:p>
        </w:tc>
      </w:tr>
      <w:tr w:rsidR="00EF6A00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00" w:rsidRPr="00F63DEB" w:rsidRDefault="00EF6A00" w:rsidP="00EF6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DEB">
              <w:rPr>
                <w:rFonts w:ascii="Times New Roman" w:hAnsi="Times New Roman"/>
                <w:sz w:val="28"/>
                <w:szCs w:val="28"/>
              </w:rPr>
              <w:t>Тип учреждения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00" w:rsidRPr="00F63DEB" w:rsidRDefault="00EF6A00" w:rsidP="00EF6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DEB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F" w:rsidRPr="00F63DEB" w:rsidRDefault="0024111F" w:rsidP="00CF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DEB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F" w:rsidRPr="00F63DEB" w:rsidRDefault="0024111F" w:rsidP="00CF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DEB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(заведующий)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Сасова Светлана Юрьевна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623660, Россия, Свердловская область, Тугулымский район, п. Луговской, ул. Тугулымская, 10.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8-(343)-67-25-2-04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 w:rsidP="00CF4AA3">
            <w:pPr>
              <w:spacing w:line="276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Riabinka5@mail.ru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F" w:rsidRPr="00F63DEB" w:rsidRDefault="0024111F" w:rsidP="00CF4A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DEB">
              <w:rPr>
                <w:rFonts w:ascii="Times New Roman" w:hAnsi="Times New Roman"/>
                <w:sz w:val="28"/>
                <w:szCs w:val="28"/>
              </w:rPr>
              <w:t>Сайт ДОУ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1F" w:rsidRPr="0024111F" w:rsidRDefault="002411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riabinka5.tvoysadik.ru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 w:rsidP="00F25D1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Тугулымский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создания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01.12.1953</w:t>
            </w:r>
          </w:p>
        </w:tc>
      </w:tr>
      <w:tr w:rsidR="0024111F" w:rsidTr="00CF4AA3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11F" w:rsidRDefault="0024111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№19123 от 16.10.2018г. Министерством общего профессионального образования Свердловской области</w:t>
            </w:r>
          </w:p>
        </w:tc>
      </w:tr>
    </w:tbl>
    <w:p w:rsidR="00EF6A00" w:rsidRDefault="00EF6A00" w:rsidP="00EF6A00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1F3472" w:rsidRPr="00EF6A00" w:rsidRDefault="00EF6A00" w:rsidP="00EF6A00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часть</w:t>
      </w:r>
    </w:p>
    <w:p w:rsidR="001F3472" w:rsidRDefault="001F3472" w:rsidP="001F3472">
      <w:pPr>
        <w:pStyle w:val="a4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«Луговской детский сад №5 «Рябинка» (МАДОУ «Луговской детский сад №5 «Рябинка») расположен в жилом районе п. Луговской. Здание детского сада построено по типовому проекту. Проектная наполняемость на 150 мест. Общая площадь здания 2901,6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.,  из них площадь помещений, используемых непосредственно для нужд образовательного процесса, 1753кв.м.</w:t>
      </w:r>
    </w:p>
    <w:p w:rsidR="001F3472" w:rsidRDefault="001F3472" w:rsidP="001F3472">
      <w:pPr>
        <w:pStyle w:val="a4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деятельности ДОУ – осуществление образовательной деятельности по реализации образовательных программ дошкольного образования.</w:t>
      </w:r>
    </w:p>
    <w:p w:rsidR="001F3472" w:rsidRDefault="001F3472" w:rsidP="001F3472">
      <w:pPr>
        <w:pStyle w:val="a4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F3472" w:rsidRDefault="001F3472" w:rsidP="001F3472">
      <w:pPr>
        <w:pStyle w:val="a4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472" w:rsidRDefault="001F3472" w:rsidP="001F3472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Оценка системы управления организации</w:t>
      </w:r>
    </w:p>
    <w:p w:rsidR="001F3472" w:rsidRDefault="001F3472" w:rsidP="001F3472">
      <w:pPr>
        <w:pStyle w:val="a4"/>
        <w:spacing w:after="0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Учредителем МАДОУ «Луговской детский сад №5 «Рябинка» является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Тугулымский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D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 (далее – Учредитель). Функции и полномочия Учредителя Учреждения осуществляет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Тугулымского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D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Местонахождение Учредителя: 623650, Свердловская область, Тугулымский район,  п.г.т. Тугулым, пл. 50 лет  Октября,1, (тел.: 8-343-67-2-23-16).</w:t>
      </w:r>
      <w:proofErr w:type="gramEnd"/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Координацию и контроль деятельности Учреждения осуществляет Управление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Тугулымского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D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округа. Управление образования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Тугулымского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D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является главным распорядителем бюджетных средств по отношению к Учреждению.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Учреждением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 Управление учреждением осуществляется на основе сочетания принципов единоначалия и коллегиальности.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Единоличным исполнительным органом Учреждения является руководитель (заведующий) Сасова Светлана Юрьевна, действующий в соответствии с законодательством Российской Федерации, Уставом Муниципального автономного дошкольного образовательного учреждения «Луговской детский сад №5 «Рябинка», трудовым договором, должностной инструкцией.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Коллегиальными органами управления Учреждения являются: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Общее собрание работников;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Педагогический совет;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Родительский комитет;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Наблюдательный совет.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 органов коллегиального управления регламентируется Уставом и соответствующими локальными нормативными актами и комиссией по урегулированию споров между участниками образовательных отношений.</w:t>
      </w:r>
    </w:p>
    <w:p w:rsidR="00D45E3A" w:rsidRDefault="001F3472" w:rsidP="0024111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Деятельность МАДОУ регламентируется локальными актами,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</w:t>
      </w:r>
      <w:r w:rsidR="0024111F">
        <w:rPr>
          <w:rFonts w:ascii="Times New Roman" w:eastAsia="Times New Roman" w:hAnsi="Times New Roman"/>
          <w:sz w:val="28"/>
          <w:szCs w:val="28"/>
          <w:lang w:eastAsia="ru-RU"/>
        </w:rPr>
        <w:t>становленным настоящим Уставом.</w:t>
      </w:r>
    </w:p>
    <w:p w:rsidR="00D45E3A" w:rsidRDefault="00D45E3A" w:rsidP="001F347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472" w:rsidRDefault="001F3472" w:rsidP="001F3472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Образовательная деятельность в детском саду организована в соответствии с </w:t>
      </w:r>
      <w:hyperlink r:id="rId9" w:anchor="/document/99/902389617/" w:history="1">
        <w:r>
          <w:rPr>
            <w:rStyle w:val="a3"/>
            <w:rFonts w:ascii="Times New Roman" w:eastAsia="Times New Roman" w:hAnsi="Times New Roman"/>
            <w:iCs/>
            <w:color w:val="auto"/>
            <w:sz w:val="28"/>
            <w:szCs w:val="28"/>
            <w:u w:val="none"/>
            <w:lang w:eastAsia="ru-RU"/>
          </w:rPr>
          <w:t>Федеральным законом от 29.12.2012 № 273-ФЗ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«Об образовании в Российской Федерации», </w:t>
      </w:r>
      <w:hyperlink r:id="rId10" w:anchor="/document/99/499057887/" w:history="1">
        <w:r>
          <w:rPr>
            <w:rStyle w:val="a3"/>
            <w:rFonts w:ascii="Times New Roman" w:eastAsia="Times New Roman" w:hAnsi="Times New Roman"/>
            <w:iCs/>
            <w:color w:val="auto"/>
            <w:sz w:val="28"/>
            <w:szCs w:val="28"/>
            <w:u w:val="none"/>
            <w:lang w:eastAsia="ru-RU"/>
          </w:rPr>
          <w:t>ФГОС дошкольного образования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 </w:t>
      </w:r>
    </w:p>
    <w:p w:rsidR="001F3472" w:rsidRPr="001F3472" w:rsidRDefault="001F3472" w:rsidP="00E4687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F3472">
        <w:rPr>
          <w:rFonts w:ascii="Times New Roman" w:hAnsi="Times New Roman"/>
          <w:sz w:val="28"/>
          <w:szCs w:val="28"/>
        </w:rPr>
        <w:t>Санитарно-эпидемиологически</w:t>
      </w:r>
      <w:r>
        <w:rPr>
          <w:rFonts w:ascii="Times New Roman" w:hAnsi="Times New Roman"/>
          <w:sz w:val="28"/>
          <w:szCs w:val="28"/>
        </w:rPr>
        <w:t>ми</w:t>
      </w:r>
      <w:r w:rsidRPr="001F3472">
        <w:rPr>
          <w:rFonts w:ascii="Times New Roman" w:hAnsi="Times New Roman"/>
          <w:sz w:val="28"/>
          <w:szCs w:val="28"/>
        </w:rPr>
        <w:t xml:space="preserve"> требования</w:t>
      </w:r>
      <w:r>
        <w:rPr>
          <w:rFonts w:ascii="Times New Roman" w:hAnsi="Times New Roman"/>
          <w:sz w:val="28"/>
          <w:szCs w:val="28"/>
        </w:rPr>
        <w:t>ми</w:t>
      </w:r>
      <w:r w:rsidRPr="001F3472">
        <w:rPr>
          <w:rFonts w:ascii="Times New Roman" w:hAnsi="Times New Roman"/>
          <w:sz w:val="28"/>
          <w:szCs w:val="28"/>
        </w:rPr>
        <w:t xml:space="preserve"> к организациям воспитания и обучения, отдыха и оздоровления детей и молодежи (СП 2.4.3648 – 20).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1" w:anchor="/document/99/499057887/" w:history="1">
        <w:r>
          <w:rPr>
            <w:rStyle w:val="a3"/>
            <w:rFonts w:ascii="Times New Roman" w:eastAsia="Times New Roman" w:hAnsi="Times New Roman"/>
            <w:iCs/>
            <w:color w:val="auto"/>
            <w:sz w:val="28"/>
            <w:szCs w:val="28"/>
            <w:u w:val="none"/>
            <w:lang w:eastAsia="ru-RU"/>
          </w:rPr>
          <w:t>ФГОС дошкольного образования</w:t>
        </w:r>
      </w:hyperlink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с учетом примерной образовательной  программы дошкольного образования, санитарно-эпидемиологических правил и нормативами, с учетом недельной нагрузки. 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 сент</w:t>
      </w:r>
      <w:r w:rsidR="00241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ября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спис</w:t>
      </w:r>
      <w:r w:rsidR="00241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очный состав детей составлял 105</w:t>
      </w:r>
      <w:r w:rsidR="00651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воспитанник</w:t>
      </w:r>
      <w:r w:rsidR="00241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 концу 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– 1</w:t>
      </w:r>
      <w:r w:rsidR="002411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детском саду сформировано 6 групп общеразвивающей направленности. И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 них:</w:t>
      </w:r>
    </w:p>
    <w:p w:rsidR="001F3472" w:rsidRDefault="003C03B9" w:rsidP="001F347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раннего возраста,</w:t>
      </w:r>
    </w:p>
    <w:p w:rsidR="001F3472" w:rsidRDefault="00651088" w:rsidP="001F347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 xml:space="preserve"> младш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F3472" w:rsidRDefault="00E4687C" w:rsidP="001F347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средняя группа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F3472" w:rsidRDefault="00E4687C" w:rsidP="001F347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старших группы</w:t>
      </w:r>
      <w:r w:rsidR="001F347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F3472" w:rsidRDefault="001F3472" w:rsidP="001F3472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подготовительная группа.</w:t>
      </w:r>
    </w:p>
    <w:p w:rsidR="001F3472" w:rsidRDefault="001F3472" w:rsidP="001F3472">
      <w:pPr>
        <w:widowControl w:val="0"/>
        <w:tabs>
          <w:tab w:val="left" w:pos="4142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Образовательной программой предусмотрена система диагностики развития детей, динамики образовательных достижений. Данная система основана на методе педагогического наблюдения, педагогической диагностики,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связанной с оценкой эффективности педагогических действий с целью их дальнейшей оптимизации.</w:t>
      </w:r>
    </w:p>
    <w:p w:rsidR="001F3472" w:rsidRDefault="001F3472" w:rsidP="001F347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Педагогическая диагностика проводится два раза в год  с целью обследования динамики развития детей в освоении ООП. </w:t>
      </w:r>
    </w:p>
    <w:p w:rsidR="001F3472" w:rsidRDefault="001F3472" w:rsidP="001F347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Воспитателями возрастных групп и педагогическими работниками: музыкальным руководителем, учителем – логопедом</w:t>
      </w:r>
      <w:r w:rsidR="00117E6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</w:t>
      </w:r>
      <w:r w:rsidR="00117E60" w:rsidRPr="00F84E57">
        <w:rPr>
          <w:rFonts w:ascii="Times New Roman" w:eastAsia="Times New Roman" w:hAnsi="Times New Roman"/>
          <w:sz w:val="28"/>
          <w:szCs w:val="28"/>
          <w:lang w:eastAsia="ru-RU" w:bidi="ru-RU"/>
        </w:rPr>
        <w:t>педагогом-психологом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проведена диагностика освоения ООП. Результаты педагогической диагностики используются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оптимизации работы с группой детей.</w:t>
      </w:r>
    </w:p>
    <w:p w:rsidR="001F3472" w:rsidRDefault="001F3472" w:rsidP="001F347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Условные обозначения:</w:t>
      </w:r>
    </w:p>
    <w:p w:rsidR="001F3472" w:rsidRDefault="001F3472" w:rsidP="001F3472">
      <w:pPr>
        <w:widowControl w:val="0"/>
        <w:tabs>
          <w:tab w:val="left" w:pos="56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Низкий уровень — ребенок не может выполнить все параметры оценки, помощь взрослого не принимает;</w:t>
      </w:r>
    </w:p>
    <w:p w:rsidR="001F3472" w:rsidRDefault="001F3472" w:rsidP="001F3472">
      <w:pPr>
        <w:widowControl w:val="0"/>
        <w:tabs>
          <w:tab w:val="left" w:pos="56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Средний уровень — ребенок выполняет все параметры оценки с частичной помо</w:t>
      </w:r>
      <w:r>
        <w:rPr>
          <w:rFonts w:ascii="Times New Roman" w:eastAsia="Times New Roman" w:hAnsi="Times New Roman"/>
          <w:sz w:val="28"/>
          <w:szCs w:val="28"/>
        </w:rPr>
        <w:softHyphen/>
        <w:t>щью взрослого;</w:t>
      </w:r>
    </w:p>
    <w:p w:rsidR="001F3472" w:rsidRDefault="001F3472" w:rsidP="001F3472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Высокий уровень — ребенок выполняет все параметры оценки </w:t>
      </w:r>
      <w:r>
        <w:rPr>
          <w:rFonts w:ascii="Times New Roman" w:hAnsi="Times New Roman"/>
          <w:sz w:val="28"/>
          <w:szCs w:val="28"/>
        </w:rPr>
        <w:lastRenderedPageBreak/>
        <w:t>самостоятельно.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1347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Так, результаты качества освоения ООП   </w:t>
      </w:r>
      <w:proofErr w:type="gramStart"/>
      <w:r w:rsidRPr="00D13470">
        <w:rPr>
          <w:rFonts w:ascii="Times New Roman" w:eastAsia="Times New Roman" w:hAnsi="Times New Roman"/>
          <w:iCs/>
          <w:sz w:val="28"/>
          <w:szCs w:val="28"/>
          <w:lang w:eastAsia="ru-RU"/>
        </w:rPr>
        <w:t>на конец</w:t>
      </w:r>
      <w:proofErr w:type="gramEnd"/>
      <w:r w:rsidRPr="00D1347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E4687C" w:rsidRPr="00D13470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Pr="00D1347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выглядят следующим образом: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Ind w:w="-1411" w:type="dxa"/>
        <w:tblLook w:val="04A0" w:firstRow="1" w:lastRow="0" w:firstColumn="1" w:lastColumn="0" w:noHBand="0" w:noVBand="1"/>
      </w:tblPr>
      <w:tblGrid>
        <w:gridCol w:w="763"/>
        <w:gridCol w:w="4681"/>
        <w:gridCol w:w="1839"/>
        <w:gridCol w:w="1895"/>
      </w:tblGrid>
      <w:tr w:rsidR="001F3472" w:rsidTr="001B421A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1F3472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Группы дошкольного образования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A" w:rsidRDefault="001B421A" w:rsidP="001B421A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Сентябрь</w:t>
            </w:r>
          </w:p>
          <w:p w:rsidR="001F3472" w:rsidRDefault="001B421A" w:rsidP="001B421A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6 групп/%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1A" w:rsidRDefault="001B421A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Декабрь</w:t>
            </w:r>
          </w:p>
          <w:p w:rsidR="001F3472" w:rsidRDefault="001B421A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6 групп/% </w:t>
            </w:r>
          </w:p>
        </w:tc>
      </w:tr>
      <w:tr w:rsidR="001F3472" w:rsidTr="001F3472">
        <w:trPr>
          <w:trHeight w:val="320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25</w:t>
            </w:r>
          </w:p>
        </w:tc>
      </w:tr>
      <w:tr w:rsidR="001F3472" w:rsidTr="001F3472">
        <w:trPr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64</w:t>
            </w:r>
          </w:p>
        </w:tc>
      </w:tr>
      <w:tr w:rsidR="001F3472" w:rsidTr="001F3472">
        <w:trPr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</w:tr>
      <w:tr w:rsidR="001F3472" w:rsidTr="001F3472">
        <w:trPr>
          <w:trHeight w:val="3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F3472" w:rsidTr="001F3472">
        <w:trPr>
          <w:trHeight w:val="10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Речевое развитие </w:t>
            </w:r>
          </w:p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905E7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70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</w:tr>
      <w:tr w:rsidR="001F3472" w:rsidTr="001F3472">
        <w:trPr>
          <w:trHeight w:val="14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F3472" w:rsidTr="001F3472">
        <w:trPr>
          <w:trHeight w:val="10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1F3472">
            <w:pPr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  <w:p w:rsidR="001F3472" w:rsidRDefault="001F3472">
            <w:pPr>
              <w:ind w:right="-7" w:firstLine="10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Познавательное развитие</w:t>
            </w:r>
          </w:p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28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61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</w:tr>
      <w:tr w:rsidR="001F3472" w:rsidTr="001F347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F3472" w:rsidTr="001F3472">
        <w:trPr>
          <w:trHeight w:val="21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</w:tr>
      <w:tr w:rsidR="001F3472" w:rsidTr="001F3472">
        <w:trPr>
          <w:trHeight w:val="2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69</w:t>
            </w:r>
          </w:p>
        </w:tc>
      </w:tr>
      <w:tr w:rsidR="001F3472" w:rsidTr="001F3472">
        <w:trPr>
          <w:trHeight w:val="2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</w:tr>
      <w:tr w:rsidR="001F3472" w:rsidTr="001F347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F3472" w:rsidTr="001F3472">
        <w:trPr>
          <w:trHeight w:val="10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spacing w:line="276" w:lineRule="auto"/>
              <w:ind w:right="-7" w:firstLine="106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Физическое развитие</w:t>
            </w:r>
          </w:p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33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E14390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62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2309D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905E7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</w:tr>
      <w:tr w:rsidR="001F3472" w:rsidTr="001F3472">
        <w:trPr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1F3472" w:rsidTr="001F3472">
        <w:trPr>
          <w:trHeight w:val="10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3472" w:rsidRDefault="001F3472">
            <w:pPr>
              <w:spacing w:line="276" w:lineRule="auto"/>
              <w:ind w:right="-128" w:firstLine="567"/>
              <w:contextualSpacing/>
              <w:jc w:val="both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>
            <w:pPr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Итоговый результат</w:t>
            </w:r>
          </w:p>
          <w:p w:rsidR="001F3472" w:rsidRDefault="001F3472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(Высокий, средний, низкий уровни).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 w:rsidP="00DD1BA4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D13470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 w:rsidP="00DD1BA4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В – </w:t>
            </w:r>
            <w:r w:rsidR="00D13470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24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 w:rsidP="00DD1BA4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D13470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 w:rsidP="00DD1BA4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С – </w:t>
            </w:r>
            <w:r w:rsidR="00E677DA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65</w:t>
            </w:r>
          </w:p>
        </w:tc>
      </w:tr>
      <w:tr w:rsidR="001F3472" w:rsidTr="001F3472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72" w:rsidRDefault="001F3472">
            <w:pP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 w:rsidP="00DD1BA4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D13470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3472" w:rsidRDefault="001F3472" w:rsidP="00DD1BA4">
            <w:pPr>
              <w:spacing w:line="276" w:lineRule="auto"/>
              <w:ind w:firstLine="54"/>
              <w:contextualSpacing/>
              <w:jc w:val="center"/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 xml:space="preserve">Н – </w:t>
            </w:r>
            <w:r w:rsidR="00E677DA">
              <w:rPr>
                <w:rFonts w:ascii="Times New Roman" w:eastAsia="Times New Roman" w:hAnsi="Times New Roman"/>
                <w:b/>
                <w:color w:val="222222"/>
                <w:sz w:val="28"/>
                <w:szCs w:val="28"/>
                <w:lang w:eastAsia="ru-RU"/>
              </w:rPr>
              <w:t>11</w:t>
            </w:r>
          </w:p>
        </w:tc>
      </w:tr>
    </w:tbl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Таким образом,  результаты мониторинга показывают  положительную динамику освоения программного материала детьми дошкольных групп.</w:t>
      </w:r>
      <w:r>
        <w:rPr>
          <w:rFonts w:ascii="Times New Roman" w:hAnsi="Times New Roman"/>
          <w:color w:val="000000"/>
          <w:sz w:val="28"/>
          <w:szCs w:val="28"/>
        </w:rPr>
        <w:t xml:space="preserve"> Проанализировав данные результаты работы, педагоги пришли к выводу о необходимости  продолжать активную работу  по всем пяти образовательным областям,  но усилить индивидуальную работу по речевому развитию, используя современные педагогические технологии, особое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внимание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уделяя игровым:</w:t>
      </w:r>
    </w:p>
    <w:p w:rsidR="001F3472" w:rsidRDefault="001F3472" w:rsidP="001F3472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усилить работу по звуковой культуре речи, </w:t>
      </w:r>
    </w:p>
    <w:p w:rsidR="001F3472" w:rsidRDefault="001F3472" w:rsidP="001F3472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обогащать активный словарь, </w:t>
      </w:r>
    </w:p>
    <w:p w:rsidR="001F3472" w:rsidRDefault="001F3472" w:rsidP="001F3472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учить детей давать правильные развернутые ответы. </w:t>
      </w:r>
    </w:p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Познавательное развитие:</w:t>
      </w:r>
      <w:r>
        <w:rPr>
          <w:rFonts w:ascii="Times New Roman" w:hAnsi="Times New Roman"/>
          <w:color w:val="000000"/>
          <w:sz w:val="28"/>
          <w:szCs w:val="28"/>
        </w:rPr>
        <w:t xml:space="preserve"> пополнять в группах опытно-познавательное пространство. Способствовать формированию пространственно-временных представлений.  </w:t>
      </w:r>
    </w:p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Художественно-эстетическое развитие:</w:t>
      </w:r>
      <w:r>
        <w:rPr>
          <w:rFonts w:ascii="Times New Roman" w:hAnsi="Times New Roman"/>
          <w:color w:val="000000"/>
          <w:sz w:val="28"/>
          <w:szCs w:val="28"/>
        </w:rPr>
        <w:t xml:space="preserve"> оптимизировать работу по ознакомлению с искусством; совершенствовать технику рисования/лепки/аппликации.</w:t>
      </w:r>
    </w:p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По физическому развитию:</w:t>
      </w:r>
      <w:r>
        <w:rPr>
          <w:rFonts w:ascii="Times New Roman" w:hAnsi="Times New Roman"/>
          <w:color w:val="000000"/>
          <w:sz w:val="28"/>
          <w:szCs w:val="28"/>
        </w:rPr>
        <w:t xml:space="preserve"> продолжать создавать условия для реализации детьми своих физических возможностей; создавать свободное пространство для основных движений и игр. </w:t>
      </w:r>
    </w:p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Социально-коммуникативное развитие</w:t>
      </w:r>
      <w:r>
        <w:rPr>
          <w:rFonts w:ascii="Times New Roman" w:hAnsi="Times New Roman"/>
          <w:color w:val="000000"/>
          <w:sz w:val="28"/>
          <w:szCs w:val="28"/>
        </w:rPr>
        <w:t xml:space="preserve">: продолжить работу по социализации детей дошкольного возраста, приобщение их к нормам, традициям семьи, общества и государства. Работать над развитием общения и взаимодействия ребенка с взрослыми и сверстниками, становлением самостоятельности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формировать основы безопасности в быту, социуме, природе; формировать социально-коммуникативные речевые умения (развитие способности вступать в общение и поддерживать его).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</w:p>
    <w:p w:rsidR="001F3472" w:rsidRPr="00DD1BA4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BA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Адаптация детей группы раннего возраста.</w:t>
      </w:r>
      <w:r w:rsidRPr="00DD1BA4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Многие дети уже легко вступают в игровую деятельность, уже могут сами себя занять игрушками, научились просить о помощи. Почти все дети придерживаются установленных правил поведения, адекватно реагируют на замечания, корректируя после них своё поведение.</w:t>
      </w:r>
    </w:p>
    <w:p w:rsidR="001F3472" w:rsidRPr="00DD1BA4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Дети научились играть рядом с другими детьми, доброжелательны по </w:t>
      </w:r>
      <w:r w:rsidRPr="00DD1BA4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отношению друг к другу. </w:t>
      </w:r>
    </w:p>
    <w:p w:rsidR="001F3472" w:rsidRPr="00DD1BA4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BA4">
        <w:rPr>
          <w:rFonts w:ascii="Times New Roman" w:eastAsia="Times New Roman" w:hAnsi="Times New Roman"/>
          <w:sz w:val="28"/>
          <w:szCs w:val="28"/>
          <w:lang w:eastAsia="ru-RU"/>
        </w:rPr>
        <w:t>В период адаптации  со всеми детьми осуществлялся индивидуальный подход. Был налажен тесный контакт с родителями.</w:t>
      </w:r>
    </w:p>
    <w:p w:rsidR="001F3472" w:rsidRPr="00DD1BA4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BA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благодаря совместно</w:t>
      </w:r>
      <w:r w:rsidR="00F84E5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D1BA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работе, адаптация детей в группе раннего возраста прошла успешно.</w:t>
      </w:r>
    </w:p>
    <w:p w:rsidR="001F3472" w:rsidRDefault="001F3472" w:rsidP="001F3472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Повышению уровня развития детей способствует:</w:t>
      </w:r>
    </w:p>
    <w:p w:rsidR="001F3472" w:rsidRDefault="001F3472" w:rsidP="001F3472">
      <w:pPr>
        <w:pStyle w:val="a4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комплексно-тематическое планирование воспитательно-образовательного процесса;</w:t>
      </w:r>
    </w:p>
    <w:p w:rsidR="001F3472" w:rsidRDefault="001F3472" w:rsidP="001F3472">
      <w:pPr>
        <w:pStyle w:val="a4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планирование и организация образовательной деятельности не только во время организованной образовательной деятельности, а в течение всего пребывания ребенка в детском саду: через все виды детской деятельности, основной из которых является детская игра, что соответствует ФГОС;</w:t>
      </w:r>
    </w:p>
    <w:p w:rsidR="001F3472" w:rsidRDefault="001F3472" w:rsidP="001F3472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интеграция образовательных областей во всех видах деятельности;</w:t>
      </w:r>
    </w:p>
    <w:p w:rsidR="001F3472" w:rsidRDefault="001F3472" w:rsidP="001F3472">
      <w:pPr>
        <w:pStyle w:val="a4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использование современных педагогических технологий. </w:t>
      </w: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Воспитательная работа.</w:t>
      </w: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выбрать стратегию воспитательной работы, в 202</w:t>
      </w:r>
      <w:r w:rsidR="00C16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проводился анализ состава семей воспитанников. </w:t>
      </w: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Характеристика семей по составу: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2"/>
        <w:gridCol w:w="3281"/>
        <w:gridCol w:w="3331"/>
      </w:tblGrid>
      <w:tr w:rsidR="001F3472" w:rsidTr="001F3472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Состав семьи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1F3472" w:rsidTr="00DD1BA4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Полная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C16FC1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A85F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A85FB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  <w:r w:rsidR="00DD1B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DD1BA4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Неполная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матерью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C16FC1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C16FC1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  <w:r w:rsidR="00DD1B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DD1BA4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Неполная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отцом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DD1BA4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DD1BA4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F3472" w:rsidTr="00DD1BA4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A85FBB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Вдовы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A85FB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A85FB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3%</w:t>
            </w:r>
          </w:p>
        </w:tc>
      </w:tr>
    </w:tbl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Характеристика семей по количеству детей: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66"/>
        <w:gridCol w:w="3267"/>
        <w:gridCol w:w="3321"/>
      </w:tblGrid>
      <w:tr w:rsidR="001F3472" w:rsidTr="001F3472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семей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1F3472" w:rsidTr="0010728B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Один ребенок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C16FC1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C16FC1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1F34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0728B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Два ребенка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C16FC1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A85FBB" w:rsidP="00DD1BA4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  <w:r w:rsidR="001F34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0728B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Три ребенка и более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Pr="00BA43E2" w:rsidRDefault="00BA43E2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A85FBB" w:rsidP="00A85FBB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  <w:r w:rsidR="001F34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Воспитательная работа строится с учетом индивидуальных 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567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Оценка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системы оценки качества образования является систематическое отслеживание и анализ состояния системы образования ДОУ.</w:t>
      </w:r>
    </w:p>
    <w:p w:rsidR="001F3472" w:rsidRDefault="001F3472" w:rsidP="001F347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источников данных для оценки качества образования используются:</w:t>
      </w:r>
    </w:p>
    <w:p w:rsidR="001F3472" w:rsidRDefault="001F3472" w:rsidP="001F3472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статистика,</w:t>
      </w:r>
    </w:p>
    <w:p w:rsidR="001F3472" w:rsidRDefault="001F3472" w:rsidP="001F3472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мониторинговые исследования,</w:t>
      </w:r>
    </w:p>
    <w:p w:rsidR="001F3472" w:rsidRDefault="001F3472" w:rsidP="001F3472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социологические опросы,</w:t>
      </w:r>
    </w:p>
    <w:p w:rsidR="001F3472" w:rsidRDefault="001F3472" w:rsidP="001F3472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отчеты педагогов дошкольного учреждения,</w:t>
      </w:r>
    </w:p>
    <w:p w:rsidR="001F3472" w:rsidRDefault="001F3472" w:rsidP="001F3472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наблюдение,</w:t>
      </w:r>
    </w:p>
    <w:p w:rsidR="001F3472" w:rsidRDefault="001F3472" w:rsidP="001F3472">
      <w:pPr>
        <w:pStyle w:val="a4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посещение НОД, мероприятий, организуемых педагогами дошкольного учреждения.</w:t>
      </w: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Состояние здоровья и физического развития воспитанников удовлетворительные. Дети успешно осваивают основную образовательную программу дошкольного образования в своей возрастной группе. В течение года воспитанники детского сада  участвуют в конкурсах и мероприятиях на уровне ДОУ и района.</w:t>
      </w:r>
    </w:p>
    <w:p w:rsidR="001F3472" w:rsidRDefault="001F3472" w:rsidP="001F347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кадрового обеспечения.</w:t>
      </w:r>
    </w:p>
    <w:p w:rsidR="001F3472" w:rsidRDefault="001F3472" w:rsidP="001F3472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shd w:val="clear" w:color="auto" w:fill="FFFFFF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1F3472" w:rsidRPr="0093367D" w:rsidRDefault="001F3472" w:rsidP="0093367D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Образовательный уровень педагогов представлен следующими показателями: </w:t>
      </w:r>
    </w:p>
    <w:p w:rsidR="001F3472" w:rsidRDefault="00B209E7" w:rsidP="001F3472">
      <w:pPr>
        <w:pStyle w:val="a4"/>
        <w:numPr>
          <w:ilvl w:val="0"/>
          <w:numId w:val="7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Старший в</w:t>
      </w:r>
      <w:r w:rsidR="001F3472">
        <w:rPr>
          <w:rFonts w:ascii="Times New Roman" w:hAnsi="Times New Roman"/>
          <w:iCs/>
          <w:sz w:val="28"/>
          <w:szCs w:val="28"/>
        </w:rPr>
        <w:t xml:space="preserve">оспитатель – </w:t>
      </w:r>
      <w:r>
        <w:rPr>
          <w:rFonts w:ascii="Times New Roman" w:hAnsi="Times New Roman"/>
          <w:iCs/>
          <w:sz w:val="28"/>
          <w:szCs w:val="28"/>
        </w:rPr>
        <w:t>1</w:t>
      </w:r>
      <w:r w:rsidR="001F3472">
        <w:rPr>
          <w:rFonts w:ascii="Times New Roman" w:hAnsi="Times New Roman"/>
          <w:iCs/>
          <w:sz w:val="28"/>
          <w:szCs w:val="28"/>
        </w:rPr>
        <w:t>;</w:t>
      </w:r>
    </w:p>
    <w:p w:rsidR="00B209E7" w:rsidRPr="00B209E7" w:rsidRDefault="00B209E7" w:rsidP="00B209E7">
      <w:pPr>
        <w:pStyle w:val="a4"/>
        <w:numPr>
          <w:ilvl w:val="0"/>
          <w:numId w:val="7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Воспитатель – 8;</w:t>
      </w:r>
    </w:p>
    <w:p w:rsidR="001F3472" w:rsidRDefault="00E4687C" w:rsidP="001F3472">
      <w:pPr>
        <w:pStyle w:val="a4"/>
        <w:numPr>
          <w:ilvl w:val="0"/>
          <w:numId w:val="7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Музыкальный руководитель – </w:t>
      </w:r>
      <w:r w:rsidR="00036962">
        <w:rPr>
          <w:rFonts w:ascii="Times New Roman" w:hAnsi="Times New Roman"/>
          <w:iCs/>
          <w:sz w:val="28"/>
          <w:szCs w:val="28"/>
        </w:rPr>
        <w:t>1</w:t>
      </w:r>
      <w:r w:rsidR="001F3472">
        <w:rPr>
          <w:rFonts w:ascii="Times New Roman" w:hAnsi="Times New Roman"/>
          <w:iCs/>
          <w:sz w:val="28"/>
          <w:szCs w:val="28"/>
        </w:rPr>
        <w:t>;</w:t>
      </w:r>
    </w:p>
    <w:p w:rsidR="001F3472" w:rsidRDefault="001F3472" w:rsidP="001F3472">
      <w:pPr>
        <w:pStyle w:val="a4"/>
        <w:numPr>
          <w:ilvl w:val="0"/>
          <w:numId w:val="7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Инструктор по физической культуре – 1;</w:t>
      </w:r>
    </w:p>
    <w:p w:rsidR="001F3472" w:rsidRDefault="001F3472" w:rsidP="001F3472">
      <w:pPr>
        <w:pStyle w:val="a4"/>
        <w:numPr>
          <w:ilvl w:val="0"/>
          <w:numId w:val="7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Учитель – логопед – 1;</w:t>
      </w:r>
    </w:p>
    <w:p w:rsidR="001F3472" w:rsidRDefault="001F3472" w:rsidP="001F3472">
      <w:pPr>
        <w:pStyle w:val="a4"/>
        <w:numPr>
          <w:ilvl w:val="0"/>
          <w:numId w:val="7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Педагог – психолог – 1.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Высшее педагогическое образо</w:t>
      </w:r>
      <w:r w:rsidR="00B209E7">
        <w:rPr>
          <w:rFonts w:ascii="Times New Roman" w:hAnsi="Times New Roman"/>
          <w:iCs/>
          <w:sz w:val="28"/>
          <w:szCs w:val="28"/>
        </w:rPr>
        <w:t>вание имеют 5 педагогов</w:t>
      </w:r>
      <w:r w:rsidR="00EC6D35">
        <w:rPr>
          <w:rFonts w:ascii="Times New Roman" w:hAnsi="Times New Roman"/>
          <w:iCs/>
          <w:sz w:val="28"/>
          <w:szCs w:val="28"/>
        </w:rPr>
        <w:t xml:space="preserve"> (38</w:t>
      </w:r>
      <w:r>
        <w:rPr>
          <w:rFonts w:ascii="Times New Roman" w:hAnsi="Times New Roman"/>
          <w:iCs/>
          <w:sz w:val="28"/>
          <w:szCs w:val="28"/>
        </w:rPr>
        <w:t xml:space="preserve">%) 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Среднее профессиональное образование </w:t>
      </w:r>
      <w:r w:rsidR="00B209E7">
        <w:rPr>
          <w:rFonts w:ascii="Times New Roman" w:hAnsi="Times New Roman"/>
          <w:iCs/>
          <w:sz w:val="28"/>
          <w:szCs w:val="28"/>
        </w:rPr>
        <w:t>педагогической направленности –8</w:t>
      </w:r>
      <w:r w:rsidR="00EC6D35">
        <w:rPr>
          <w:rFonts w:ascii="Times New Roman" w:hAnsi="Times New Roman"/>
          <w:iCs/>
          <w:sz w:val="28"/>
          <w:szCs w:val="28"/>
        </w:rPr>
        <w:t xml:space="preserve"> педагогов (62</w:t>
      </w:r>
      <w:r>
        <w:rPr>
          <w:rFonts w:ascii="Times New Roman" w:hAnsi="Times New Roman"/>
          <w:iCs/>
          <w:sz w:val="28"/>
          <w:szCs w:val="28"/>
        </w:rPr>
        <w:t xml:space="preserve">%), из них </w:t>
      </w:r>
      <w:r w:rsidR="00B209E7">
        <w:rPr>
          <w:rFonts w:ascii="Times New Roman" w:hAnsi="Times New Roman"/>
          <w:iCs/>
          <w:sz w:val="28"/>
          <w:szCs w:val="28"/>
        </w:rPr>
        <w:t>7</w:t>
      </w:r>
      <w:r>
        <w:rPr>
          <w:rFonts w:ascii="Times New Roman" w:hAnsi="Times New Roman"/>
          <w:iCs/>
          <w:sz w:val="28"/>
          <w:szCs w:val="28"/>
        </w:rPr>
        <w:t xml:space="preserve"> воспитателей (</w:t>
      </w:r>
      <w:r w:rsidR="00EC6D35">
        <w:rPr>
          <w:rFonts w:ascii="Times New Roman" w:hAnsi="Times New Roman"/>
          <w:iCs/>
          <w:sz w:val="28"/>
          <w:szCs w:val="28"/>
        </w:rPr>
        <w:t>54</w:t>
      </w:r>
      <w:r>
        <w:rPr>
          <w:rFonts w:ascii="Times New Roman" w:hAnsi="Times New Roman"/>
          <w:iCs/>
          <w:sz w:val="28"/>
          <w:szCs w:val="28"/>
        </w:rPr>
        <w:t>%).</w:t>
      </w:r>
    </w:p>
    <w:p w:rsidR="001F3472" w:rsidRDefault="001F3472" w:rsidP="001F3472">
      <w:pPr>
        <w:pStyle w:val="a4"/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Аттестация педагогов проводится  в соответствии с планом. </w:t>
      </w:r>
    </w:p>
    <w:p w:rsidR="001F3472" w:rsidRDefault="001F3472" w:rsidP="001F3472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 педагог имеет высшую квалификационную категорию.</w:t>
      </w:r>
    </w:p>
    <w:p w:rsidR="001F3472" w:rsidRDefault="00EC6D35" w:rsidP="001F3472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1F3472">
        <w:rPr>
          <w:rFonts w:ascii="Times New Roman" w:hAnsi="Times New Roman"/>
          <w:iCs/>
          <w:sz w:val="28"/>
          <w:szCs w:val="28"/>
        </w:rPr>
        <w:t xml:space="preserve"> педагога имеют первую квалификационную категорию. </w:t>
      </w:r>
    </w:p>
    <w:p w:rsidR="001F3472" w:rsidRDefault="00E062B5" w:rsidP="001F3472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93367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педагогов</w:t>
      </w:r>
      <w:r w:rsidR="001F3472">
        <w:rPr>
          <w:rFonts w:ascii="Times New Roman" w:hAnsi="Times New Roman"/>
          <w:iCs/>
          <w:sz w:val="28"/>
          <w:szCs w:val="28"/>
        </w:rPr>
        <w:t xml:space="preserve"> имеют соответствие занимаемой должности.</w:t>
      </w:r>
    </w:p>
    <w:p w:rsidR="001F3472" w:rsidRPr="000F2D6D" w:rsidRDefault="001F3472" w:rsidP="001F3472">
      <w:pPr>
        <w:pStyle w:val="a4"/>
        <w:spacing w:after="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9B5B56">
        <w:rPr>
          <w:rFonts w:ascii="Times New Roman" w:eastAsia="Times New Roman" w:hAnsi="Times New Roman"/>
          <w:b/>
          <w:sz w:val="28"/>
          <w:szCs w:val="28"/>
          <w:lang w:eastAsia="ru-RU"/>
        </w:rPr>
        <w:t>В 202</w:t>
      </w:r>
      <w:r w:rsidR="00C16FC1" w:rsidRPr="009B5B5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9B5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 прошли курсы  повышения квалификации:</w:t>
      </w:r>
    </w:p>
    <w:p w:rsidR="000B49FD" w:rsidRPr="000B49FD" w:rsidRDefault="00E92EA3" w:rsidP="001F3472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EA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24C7" w:rsidRPr="004924C7">
        <w:rPr>
          <w:rFonts w:ascii="Times New Roman" w:eastAsia="Times New Roman" w:hAnsi="Times New Roman"/>
          <w:sz w:val="28"/>
          <w:szCs w:val="28"/>
          <w:lang w:eastAsia="ru-RU"/>
        </w:rPr>
        <w:t>Нейропсихический подход к диагностике и коррекции задержки речевого развития у детей</w:t>
      </w:r>
      <w:r w:rsidRPr="00E92EA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заведующий;</w:t>
      </w:r>
    </w:p>
    <w:p w:rsidR="001F3472" w:rsidRPr="000B49FD" w:rsidRDefault="00E92EA3" w:rsidP="001F3472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EA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924C7" w:rsidRPr="004924C7">
        <w:rPr>
          <w:rFonts w:ascii="Times New Roman" w:hAnsi="Times New Roman"/>
          <w:sz w:val="28"/>
          <w:szCs w:val="28"/>
          <w:shd w:val="clear" w:color="auto" w:fill="FFFFFF"/>
        </w:rPr>
        <w:t>Подготовка к школе. Нейропсихологический подход</w:t>
      </w:r>
      <w:r w:rsidRPr="00E92EA3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1F3472" w:rsidRPr="000B49FD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E92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2EA3">
        <w:rPr>
          <w:rFonts w:ascii="Times New Roman" w:hAnsi="Times New Roman"/>
          <w:sz w:val="28"/>
          <w:szCs w:val="28"/>
          <w:shd w:val="clear" w:color="auto" w:fill="FFFFFF"/>
        </w:rPr>
        <w:t>заведующий</w:t>
      </w:r>
      <w:r w:rsidR="001F3472" w:rsidRPr="000B49F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F3472" w:rsidRPr="000B49FD" w:rsidRDefault="00E92EA3" w:rsidP="001F3472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924C7" w:rsidRPr="004924C7">
        <w:rPr>
          <w:rFonts w:ascii="Times New Roman" w:hAnsi="Times New Roman"/>
          <w:sz w:val="28"/>
          <w:szCs w:val="28"/>
          <w:shd w:val="clear" w:color="auto" w:fill="FFFFFF"/>
        </w:rPr>
        <w:t>Инструменты искусственного интеллекта (ИИ) для педагога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»-</w:t>
      </w:r>
      <w:r w:rsidRPr="00E92EA3">
        <w:rPr>
          <w:rFonts w:ascii="Times New Roman" w:hAnsi="Times New Roman"/>
          <w:sz w:val="28"/>
          <w:szCs w:val="28"/>
          <w:shd w:val="clear" w:color="auto" w:fill="FFFFFF"/>
        </w:rPr>
        <w:t xml:space="preserve"> старший воспитатель</w:t>
      </w:r>
      <w:r w:rsidR="001F3472" w:rsidRPr="000B49F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0B49FD" w:rsidRPr="00A95429" w:rsidRDefault="00E92EA3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2EA3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>Поколение Альфа. Скоро в школу. Развитие личностных качеств дошкольника</w:t>
      </w:r>
      <w:r w:rsidRPr="00E92EA3">
        <w:rPr>
          <w:rFonts w:ascii="Times New Roman" w:hAnsi="Times New Roman"/>
          <w:sz w:val="28"/>
          <w:szCs w:val="28"/>
        </w:rPr>
        <w:t xml:space="preserve">» </w:t>
      </w:r>
      <w:r w:rsidR="000B49FD">
        <w:rPr>
          <w:rFonts w:ascii="Times New Roman" w:hAnsi="Times New Roman"/>
          <w:sz w:val="28"/>
          <w:szCs w:val="28"/>
        </w:rPr>
        <w:t>–</w:t>
      </w:r>
      <w:r w:rsidR="004924C7" w:rsidRPr="004924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24C7" w:rsidRPr="00E92EA3">
        <w:rPr>
          <w:rFonts w:ascii="Times New Roman" w:hAnsi="Times New Roman"/>
          <w:sz w:val="28"/>
          <w:szCs w:val="28"/>
          <w:shd w:val="clear" w:color="auto" w:fill="FFFFFF"/>
        </w:rPr>
        <w:t>старший воспитатель</w:t>
      </w:r>
      <w:r w:rsidR="001F3472" w:rsidRPr="000B49FD">
        <w:rPr>
          <w:rFonts w:ascii="Times New Roman" w:hAnsi="Times New Roman"/>
          <w:sz w:val="28"/>
          <w:szCs w:val="28"/>
        </w:rPr>
        <w:t>;</w:t>
      </w:r>
    </w:p>
    <w:p w:rsidR="00A95429" w:rsidRPr="008F391C" w:rsidRDefault="00E92EA3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2EA3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>Информационно-коммуникационные технологии в деятельности современного педагога</w:t>
      </w:r>
      <w:r w:rsidRPr="00E92EA3">
        <w:rPr>
          <w:rFonts w:ascii="Times New Roman" w:hAnsi="Times New Roman"/>
          <w:sz w:val="28"/>
          <w:szCs w:val="28"/>
        </w:rPr>
        <w:t>»</w:t>
      </w:r>
      <w:r w:rsidR="005C16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924C7" w:rsidRPr="004924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24C7" w:rsidRPr="00E92EA3">
        <w:rPr>
          <w:rFonts w:ascii="Times New Roman" w:hAnsi="Times New Roman"/>
          <w:sz w:val="28"/>
          <w:szCs w:val="28"/>
          <w:shd w:val="clear" w:color="auto" w:fill="FFFFFF"/>
        </w:rPr>
        <w:t>старший воспитатель</w:t>
      </w:r>
      <w:r w:rsidR="00A95429" w:rsidRPr="00A95429">
        <w:rPr>
          <w:rFonts w:ascii="Times New Roman" w:hAnsi="Times New Roman"/>
          <w:sz w:val="28"/>
          <w:szCs w:val="28"/>
        </w:rPr>
        <w:t>;</w:t>
      </w:r>
    </w:p>
    <w:p w:rsidR="008F391C" w:rsidRPr="00A95429" w:rsidRDefault="00E92EA3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2EA3">
        <w:rPr>
          <w:rFonts w:ascii="Times New Roman" w:eastAsiaTheme="minorHAnsi" w:hAnsi="Times New Roman"/>
          <w:sz w:val="28"/>
          <w:szCs w:val="28"/>
        </w:rPr>
        <w:t>«</w:t>
      </w:r>
      <w:r w:rsidR="004924C7" w:rsidRPr="004924C7">
        <w:rPr>
          <w:rFonts w:ascii="Times New Roman" w:eastAsiaTheme="minorHAnsi" w:hAnsi="Times New Roman"/>
          <w:sz w:val="28"/>
          <w:szCs w:val="28"/>
        </w:rPr>
        <w:t>Современные проблемы детей дошкольного возраста</w:t>
      </w:r>
      <w:r w:rsidRPr="00E92EA3">
        <w:rPr>
          <w:rFonts w:ascii="Times New Roman" w:eastAsiaTheme="minorHAnsi" w:hAnsi="Times New Roman"/>
          <w:sz w:val="28"/>
          <w:szCs w:val="28"/>
        </w:rPr>
        <w:t>»</w:t>
      </w:r>
      <w:r w:rsidR="00167FA5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-</w:t>
      </w:r>
      <w:r w:rsidRPr="00E92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2EA3">
        <w:rPr>
          <w:rFonts w:ascii="Times New Roman" w:eastAsiaTheme="minorHAnsi" w:hAnsi="Times New Roman"/>
          <w:sz w:val="28"/>
          <w:szCs w:val="28"/>
        </w:rPr>
        <w:t>старший воспитатель</w:t>
      </w:r>
      <w:r w:rsidR="008F391C">
        <w:rPr>
          <w:rFonts w:ascii="Times New Roman" w:eastAsiaTheme="minorHAnsi" w:hAnsi="Times New Roman"/>
          <w:sz w:val="28"/>
          <w:szCs w:val="28"/>
        </w:rPr>
        <w:t>;</w:t>
      </w:r>
    </w:p>
    <w:p w:rsidR="00A95429" w:rsidRPr="00A95429" w:rsidRDefault="004924C7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924C7">
        <w:rPr>
          <w:rFonts w:ascii="Times New Roman" w:hAnsi="Times New Roman"/>
          <w:sz w:val="28"/>
          <w:szCs w:val="28"/>
        </w:rPr>
        <w:t xml:space="preserve">Организация образовательной деятельности в дошкольных образовательных организациях в соответствии с ФГОС и ФОП </w:t>
      </w:r>
      <w:proofErr w:type="gramStart"/>
      <w:r w:rsidRPr="004924C7"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» </w:t>
      </w:r>
      <w:r w:rsidR="00E92EA3">
        <w:rPr>
          <w:rFonts w:ascii="Times New Roman" w:hAnsi="Times New Roman"/>
          <w:sz w:val="28"/>
          <w:szCs w:val="28"/>
        </w:rPr>
        <w:t>-</w:t>
      </w:r>
      <w:r w:rsidR="00E92EA3" w:rsidRPr="00E92EA3">
        <w:rPr>
          <w:rFonts w:ascii="Times New Roman" w:eastAsiaTheme="minorHAnsi" w:hAnsi="Times New Roman"/>
          <w:sz w:val="28"/>
          <w:szCs w:val="28"/>
        </w:rPr>
        <w:t xml:space="preserve"> </w:t>
      </w:r>
      <w:r w:rsidR="00E92EA3" w:rsidRPr="00E92EA3">
        <w:rPr>
          <w:rFonts w:ascii="Times New Roman" w:hAnsi="Times New Roman"/>
          <w:sz w:val="28"/>
          <w:szCs w:val="28"/>
        </w:rPr>
        <w:t>старший воспитатель</w:t>
      </w:r>
      <w:r w:rsidR="00A95429" w:rsidRPr="00A95429">
        <w:rPr>
          <w:rFonts w:ascii="Times New Roman" w:hAnsi="Times New Roman"/>
          <w:sz w:val="28"/>
          <w:szCs w:val="28"/>
        </w:rPr>
        <w:t>;</w:t>
      </w:r>
    </w:p>
    <w:p w:rsidR="00A95429" w:rsidRPr="00A95429" w:rsidRDefault="00A95429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7FA5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 xml:space="preserve">Управление качеством дошкольного образования в условиях реализации ФГОС </w:t>
      </w:r>
      <w:proofErr w:type="gramStart"/>
      <w:r w:rsidR="004924C7" w:rsidRPr="004924C7">
        <w:rPr>
          <w:rFonts w:ascii="Times New Roman" w:hAnsi="Times New Roman"/>
          <w:sz w:val="28"/>
          <w:szCs w:val="28"/>
        </w:rPr>
        <w:t>ДО</w:t>
      </w:r>
      <w:proofErr w:type="gramEnd"/>
      <w:r w:rsidR="00167FA5">
        <w:rPr>
          <w:rFonts w:ascii="Times New Roman" w:hAnsi="Times New Roman"/>
          <w:sz w:val="28"/>
          <w:szCs w:val="28"/>
        </w:rPr>
        <w:t>»</w:t>
      </w:r>
      <w:r w:rsidRPr="00A95429">
        <w:rPr>
          <w:rFonts w:ascii="Times New Roman" w:hAnsi="Times New Roman"/>
          <w:sz w:val="28"/>
          <w:szCs w:val="28"/>
        </w:rPr>
        <w:t>-</w:t>
      </w:r>
      <w:r w:rsidR="00167FA5" w:rsidRPr="00167FA5">
        <w:rPr>
          <w:rFonts w:ascii="Times New Roman" w:eastAsiaTheme="minorHAnsi" w:hAnsi="Times New Roman"/>
          <w:sz w:val="28"/>
          <w:szCs w:val="28"/>
        </w:rPr>
        <w:t xml:space="preserve"> </w:t>
      </w:r>
      <w:r w:rsidR="00167FA5" w:rsidRPr="00167FA5">
        <w:rPr>
          <w:rFonts w:ascii="Times New Roman" w:hAnsi="Times New Roman"/>
          <w:sz w:val="28"/>
          <w:szCs w:val="28"/>
        </w:rPr>
        <w:t>старший воспитатель</w:t>
      </w:r>
      <w:r w:rsidRPr="00A95429">
        <w:rPr>
          <w:rFonts w:ascii="Times New Roman" w:hAnsi="Times New Roman"/>
          <w:sz w:val="28"/>
          <w:szCs w:val="28"/>
        </w:rPr>
        <w:t>;</w:t>
      </w:r>
    </w:p>
    <w:p w:rsidR="00167FA5" w:rsidRPr="00167FA5" w:rsidRDefault="004924C7" w:rsidP="00167FA5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924C7">
        <w:rPr>
          <w:rFonts w:ascii="Times New Roman" w:hAnsi="Times New Roman"/>
          <w:sz w:val="28"/>
          <w:szCs w:val="28"/>
        </w:rPr>
        <w:t>Технология проектной деятельности в процессе ознакомления детей дошкольного возраста с природой</w:t>
      </w:r>
      <w:r w:rsidR="00A95429" w:rsidRPr="00A95429">
        <w:rPr>
          <w:rFonts w:ascii="Times New Roman" w:hAnsi="Times New Roman"/>
          <w:sz w:val="28"/>
          <w:szCs w:val="28"/>
        </w:rPr>
        <w:t>»</w:t>
      </w:r>
      <w:r w:rsidR="00167FA5" w:rsidRPr="00167FA5">
        <w:rPr>
          <w:rFonts w:ascii="Times New Roman" w:eastAsiaTheme="minorHAnsi" w:hAnsi="Times New Roman"/>
          <w:sz w:val="28"/>
          <w:szCs w:val="28"/>
        </w:rPr>
        <w:t xml:space="preserve"> </w:t>
      </w:r>
      <w:r w:rsidR="00167FA5" w:rsidRPr="00167FA5">
        <w:rPr>
          <w:rFonts w:ascii="Times New Roman" w:hAnsi="Times New Roman"/>
          <w:sz w:val="28"/>
          <w:szCs w:val="28"/>
        </w:rPr>
        <w:t>- старший воспитатель;</w:t>
      </w:r>
    </w:p>
    <w:p w:rsidR="00A95429" w:rsidRPr="00A95429" w:rsidRDefault="00A95429" w:rsidP="00167FA5">
      <w:pPr>
        <w:pStyle w:val="a4"/>
        <w:numPr>
          <w:ilvl w:val="0"/>
          <w:numId w:val="8"/>
        </w:numPr>
        <w:shd w:val="clear" w:color="auto" w:fill="FFFFFF"/>
        <w:spacing w:before="120" w:after="120"/>
        <w:ind w:firstLine="2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429">
        <w:rPr>
          <w:rFonts w:ascii="Times New Roman" w:hAnsi="Times New Roman"/>
          <w:sz w:val="28"/>
          <w:szCs w:val="28"/>
        </w:rPr>
        <w:t xml:space="preserve"> </w:t>
      </w:r>
      <w:r w:rsidR="00167FA5" w:rsidRPr="00167FA5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 xml:space="preserve">Организация образовательного процесса в детском саду в условиях реализации ФГОС </w:t>
      </w:r>
      <w:proofErr w:type="gramStart"/>
      <w:r w:rsidR="004924C7" w:rsidRPr="004924C7">
        <w:rPr>
          <w:rFonts w:ascii="Times New Roman" w:hAnsi="Times New Roman"/>
          <w:sz w:val="28"/>
          <w:szCs w:val="28"/>
        </w:rPr>
        <w:t>ДО</w:t>
      </w:r>
      <w:proofErr w:type="gramEnd"/>
      <w:r w:rsidR="00167FA5" w:rsidRPr="00167FA5">
        <w:rPr>
          <w:rFonts w:ascii="Times New Roman" w:hAnsi="Times New Roman"/>
          <w:sz w:val="28"/>
          <w:szCs w:val="28"/>
        </w:rPr>
        <w:t>»</w:t>
      </w:r>
      <w:r w:rsidR="00167FA5" w:rsidRPr="00167FA5">
        <w:t xml:space="preserve"> </w:t>
      </w:r>
      <w:r w:rsidR="00167FA5" w:rsidRPr="00167FA5">
        <w:rPr>
          <w:rFonts w:ascii="Times New Roman" w:hAnsi="Times New Roman"/>
          <w:sz w:val="28"/>
          <w:szCs w:val="28"/>
        </w:rPr>
        <w:t>- старший воспитатель;</w:t>
      </w:r>
    </w:p>
    <w:p w:rsidR="00A95429" w:rsidRPr="00C33534" w:rsidRDefault="00A95429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5429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>Оказание первой помощи в образовательной организации</w:t>
      </w:r>
      <w:r w:rsidR="00167FA5" w:rsidRPr="00167FA5">
        <w:rPr>
          <w:rFonts w:ascii="Times New Roman" w:hAnsi="Times New Roman"/>
          <w:sz w:val="28"/>
          <w:szCs w:val="28"/>
        </w:rPr>
        <w:t>»</w:t>
      </w:r>
      <w:r w:rsidRPr="00A95429">
        <w:rPr>
          <w:rFonts w:ascii="Times New Roman" w:hAnsi="Times New Roman"/>
          <w:sz w:val="28"/>
          <w:szCs w:val="28"/>
        </w:rPr>
        <w:t xml:space="preserve"> - </w:t>
      </w:r>
      <w:r w:rsidR="00EA2D4E">
        <w:rPr>
          <w:rFonts w:ascii="Times New Roman" w:hAnsi="Times New Roman"/>
          <w:sz w:val="28"/>
          <w:szCs w:val="28"/>
        </w:rPr>
        <w:t>старший воспитатель,</w:t>
      </w:r>
      <w:r w:rsidR="00EA2D4E" w:rsidRPr="00EA2D4E">
        <w:rPr>
          <w:rFonts w:ascii="Times New Roman" w:hAnsi="Times New Roman"/>
          <w:sz w:val="28"/>
          <w:szCs w:val="28"/>
        </w:rPr>
        <w:t xml:space="preserve"> </w:t>
      </w:r>
      <w:r w:rsidR="00EA2D4E">
        <w:rPr>
          <w:rFonts w:ascii="Times New Roman" w:hAnsi="Times New Roman"/>
          <w:sz w:val="28"/>
          <w:szCs w:val="28"/>
        </w:rPr>
        <w:t xml:space="preserve">инструктор по физической культуре, </w:t>
      </w:r>
      <w:r w:rsidR="009B5B56" w:rsidRPr="009B5B56">
        <w:rPr>
          <w:rFonts w:ascii="Times New Roman" w:hAnsi="Times New Roman"/>
          <w:sz w:val="28"/>
          <w:szCs w:val="28"/>
        </w:rPr>
        <w:t>4 воспитателя</w:t>
      </w:r>
      <w:r w:rsidR="00EA2D4E" w:rsidRPr="009B5B56">
        <w:rPr>
          <w:rFonts w:ascii="Times New Roman" w:hAnsi="Times New Roman"/>
          <w:sz w:val="28"/>
          <w:szCs w:val="28"/>
        </w:rPr>
        <w:t>,</w:t>
      </w:r>
    </w:p>
    <w:p w:rsidR="00167FA5" w:rsidRPr="00167FA5" w:rsidRDefault="00C33534" w:rsidP="00167FA5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7FA5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>Развитие креативности у детей дошкольного возраста (на примере использования разнообразных материалов)</w:t>
      </w:r>
      <w:r w:rsidRPr="00167FA5">
        <w:rPr>
          <w:rFonts w:ascii="Times New Roman" w:hAnsi="Times New Roman"/>
          <w:sz w:val="28"/>
          <w:szCs w:val="28"/>
        </w:rPr>
        <w:t>» -</w:t>
      </w:r>
      <w:r w:rsidR="00167FA5" w:rsidRPr="00167FA5">
        <w:rPr>
          <w:rFonts w:ascii="Times New Roman" w:eastAsiaTheme="minorHAnsi" w:hAnsi="Times New Roman"/>
          <w:sz w:val="28"/>
          <w:szCs w:val="28"/>
        </w:rPr>
        <w:t xml:space="preserve"> </w:t>
      </w:r>
      <w:r w:rsidR="00167FA5" w:rsidRPr="00167FA5">
        <w:rPr>
          <w:rFonts w:ascii="Times New Roman" w:hAnsi="Times New Roman"/>
          <w:sz w:val="28"/>
          <w:szCs w:val="28"/>
        </w:rPr>
        <w:t>старший воспитатель;</w:t>
      </w:r>
    </w:p>
    <w:p w:rsidR="00C33534" w:rsidRPr="00167FA5" w:rsidRDefault="00C33534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7FA5">
        <w:rPr>
          <w:rFonts w:ascii="Times New Roman" w:hAnsi="Times New Roman"/>
          <w:sz w:val="28"/>
          <w:szCs w:val="28"/>
        </w:rPr>
        <w:t xml:space="preserve"> «</w:t>
      </w:r>
      <w:r w:rsidR="004924C7" w:rsidRPr="004924C7">
        <w:rPr>
          <w:rFonts w:ascii="Times New Roman" w:hAnsi="Times New Roman"/>
          <w:sz w:val="28"/>
          <w:szCs w:val="28"/>
        </w:rPr>
        <w:t>Организация взаимодействия с родителями (законными представителями) для решения образовательных задач в ДОУ</w:t>
      </w:r>
      <w:r w:rsidRPr="00167FA5">
        <w:rPr>
          <w:rFonts w:ascii="Times New Roman" w:hAnsi="Times New Roman"/>
          <w:sz w:val="28"/>
          <w:szCs w:val="28"/>
        </w:rPr>
        <w:t>» -</w:t>
      </w:r>
      <w:r w:rsidR="00167FA5" w:rsidRPr="00167FA5">
        <w:rPr>
          <w:rFonts w:ascii="Times New Roman" w:hAnsi="Times New Roman"/>
          <w:sz w:val="28"/>
          <w:szCs w:val="28"/>
        </w:rPr>
        <w:t xml:space="preserve"> старший воспитатель</w:t>
      </w:r>
      <w:r w:rsidRPr="00167FA5">
        <w:rPr>
          <w:rFonts w:ascii="Times New Roman" w:hAnsi="Times New Roman"/>
          <w:sz w:val="28"/>
          <w:szCs w:val="28"/>
        </w:rPr>
        <w:t>;</w:t>
      </w:r>
    </w:p>
    <w:p w:rsidR="00C33534" w:rsidRPr="005405B5" w:rsidRDefault="00C33534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05B5">
        <w:rPr>
          <w:rFonts w:ascii="Times New Roman" w:hAnsi="Times New Roman"/>
          <w:sz w:val="28"/>
          <w:szCs w:val="28"/>
        </w:rPr>
        <w:t>«</w:t>
      </w:r>
      <w:r w:rsidR="004924C7" w:rsidRPr="004924C7">
        <w:rPr>
          <w:rFonts w:ascii="Times New Roman" w:hAnsi="Times New Roman"/>
          <w:sz w:val="28"/>
          <w:szCs w:val="28"/>
        </w:rPr>
        <w:t>Экологическое воспитание детей дошкольного возраста: развитие кругозора и опытн</w:t>
      </w:r>
      <w:proofErr w:type="gramStart"/>
      <w:r w:rsidR="004924C7" w:rsidRPr="004924C7">
        <w:rPr>
          <w:rFonts w:ascii="Times New Roman" w:hAnsi="Times New Roman"/>
          <w:sz w:val="28"/>
          <w:szCs w:val="28"/>
        </w:rPr>
        <w:t>о-</w:t>
      </w:r>
      <w:proofErr w:type="gramEnd"/>
      <w:r w:rsidR="004924C7" w:rsidRPr="004924C7">
        <w:rPr>
          <w:rFonts w:ascii="Times New Roman" w:hAnsi="Times New Roman"/>
          <w:sz w:val="28"/>
          <w:szCs w:val="28"/>
        </w:rPr>
        <w:t xml:space="preserve"> исследовательская деятельность в рамках реализации ФГОС ДО</w:t>
      </w:r>
      <w:r w:rsidRPr="005405B5">
        <w:rPr>
          <w:rFonts w:ascii="Times New Roman" w:hAnsi="Times New Roman"/>
          <w:sz w:val="28"/>
          <w:szCs w:val="28"/>
        </w:rPr>
        <w:t>» -</w:t>
      </w:r>
      <w:r w:rsidR="00167FA5" w:rsidRPr="00167FA5">
        <w:rPr>
          <w:rFonts w:ascii="Times New Roman" w:hAnsi="Times New Roman"/>
          <w:sz w:val="28"/>
          <w:szCs w:val="28"/>
        </w:rPr>
        <w:t xml:space="preserve"> старший воспитатель</w:t>
      </w:r>
      <w:r w:rsidRPr="005405B5">
        <w:rPr>
          <w:rFonts w:ascii="Times New Roman" w:hAnsi="Times New Roman"/>
          <w:sz w:val="28"/>
          <w:szCs w:val="28"/>
        </w:rPr>
        <w:t>;</w:t>
      </w:r>
    </w:p>
    <w:p w:rsidR="00C33534" w:rsidRPr="005405B5" w:rsidRDefault="00C33534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05B5">
        <w:rPr>
          <w:rFonts w:ascii="Times New Roman" w:hAnsi="Times New Roman"/>
          <w:sz w:val="28"/>
          <w:szCs w:val="28"/>
        </w:rPr>
        <w:t>«</w:t>
      </w:r>
      <w:r w:rsidR="00A02697" w:rsidRPr="00A02697">
        <w:rPr>
          <w:rFonts w:ascii="Times New Roman" w:hAnsi="Times New Roman"/>
          <w:sz w:val="28"/>
          <w:szCs w:val="28"/>
        </w:rPr>
        <w:t xml:space="preserve">Инновационные методики и программы по развитию детей раннего возраста в соответствии с ФОП </w:t>
      </w:r>
      <w:proofErr w:type="gramStart"/>
      <w:r w:rsidR="00A02697" w:rsidRPr="00A02697">
        <w:rPr>
          <w:rFonts w:ascii="Times New Roman" w:hAnsi="Times New Roman"/>
          <w:sz w:val="28"/>
          <w:szCs w:val="28"/>
        </w:rPr>
        <w:t>ДО</w:t>
      </w:r>
      <w:proofErr w:type="gramEnd"/>
      <w:r w:rsidR="00A02697" w:rsidRPr="00A02697">
        <w:rPr>
          <w:rFonts w:ascii="Times New Roman" w:hAnsi="Times New Roman"/>
          <w:sz w:val="28"/>
          <w:szCs w:val="28"/>
        </w:rPr>
        <w:t xml:space="preserve"> и ФГОС ДО</w:t>
      </w:r>
      <w:r w:rsidRPr="005405B5">
        <w:rPr>
          <w:rFonts w:ascii="Times New Roman" w:hAnsi="Times New Roman"/>
          <w:sz w:val="28"/>
          <w:szCs w:val="28"/>
        </w:rPr>
        <w:t>» -</w:t>
      </w:r>
      <w:r w:rsidR="00167FA5" w:rsidRPr="00167FA5">
        <w:rPr>
          <w:rFonts w:ascii="Times New Roman" w:hAnsi="Times New Roman"/>
          <w:sz w:val="28"/>
          <w:szCs w:val="28"/>
        </w:rPr>
        <w:t xml:space="preserve"> старший воспитатель</w:t>
      </w:r>
      <w:r w:rsidRPr="005405B5">
        <w:rPr>
          <w:rFonts w:ascii="Times New Roman" w:hAnsi="Times New Roman"/>
          <w:sz w:val="28"/>
          <w:szCs w:val="28"/>
        </w:rPr>
        <w:t>;</w:t>
      </w:r>
    </w:p>
    <w:p w:rsidR="00167FA5" w:rsidRPr="00167FA5" w:rsidRDefault="00D62F9F" w:rsidP="00167FA5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05B5">
        <w:rPr>
          <w:rFonts w:ascii="Times New Roman" w:hAnsi="Times New Roman"/>
          <w:sz w:val="28"/>
          <w:szCs w:val="28"/>
        </w:rPr>
        <w:t>«</w:t>
      </w:r>
      <w:r w:rsidR="00A02697" w:rsidRPr="00A02697">
        <w:rPr>
          <w:rFonts w:ascii="Times New Roman" w:hAnsi="Times New Roman"/>
          <w:sz w:val="28"/>
          <w:szCs w:val="28"/>
        </w:rPr>
        <w:t>Обработка персональных данных в образовательных организациях</w:t>
      </w:r>
      <w:r w:rsidRPr="005405B5">
        <w:rPr>
          <w:rFonts w:ascii="Times New Roman" w:hAnsi="Times New Roman"/>
          <w:sz w:val="28"/>
          <w:szCs w:val="28"/>
        </w:rPr>
        <w:t>» -</w:t>
      </w:r>
      <w:r w:rsidR="00167FA5" w:rsidRPr="00167FA5">
        <w:rPr>
          <w:rFonts w:ascii="Times New Roman" w:hAnsi="Times New Roman"/>
          <w:sz w:val="28"/>
          <w:szCs w:val="28"/>
        </w:rPr>
        <w:t xml:space="preserve"> старший воспитатель;</w:t>
      </w:r>
    </w:p>
    <w:p w:rsidR="00C33534" w:rsidRPr="005405B5" w:rsidRDefault="00167FA5" w:rsidP="000B49FD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167FA5">
        <w:rPr>
          <w:rFonts w:ascii="Times New Roman" w:hAnsi="Times New Roman"/>
          <w:sz w:val="28"/>
          <w:szCs w:val="28"/>
        </w:rPr>
        <w:t xml:space="preserve">Электронный документооборот </w:t>
      </w:r>
      <w:r>
        <w:rPr>
          <w:rFonts w:ascii="Times New Roman" w:hAnsi="Times New Roman"/>
          <w:sz w:val="28"/>
          <w:szCs w:val="28"/>
        </w:rPr>
        <w:t xml:space="preserve">в образовательных организациях»- </w:t>
      </w:r>
      <w:r w:rsidR="00D62F9F" w:rsidRPr="005405B5">
        <w:rPr>
          <w:rFonts w:ascii="Times New Roman" w:hAnsi="Times New Roman"/>
          <w:sz w:val="28"/>
          <w:szCs w:val="28"/>
        </w:rPr>
        <w:t xml:space="preserve"> </w:t>
      </w:r>
      <w:r w:rsidRPr="00167FA5">
        <w:rPr>
          <w:rFonts w:ascii="Times New Roman" w:hAnsi="Times New Roman"/>
          <w:sz w:val="28"/>
          <w:szCs w:val="28"/>
        </w:rPr>
        <w:t>старший воспитатель;</w:t>
      </w:r>
    </w:p>
    <w:p w:rsidR="00627C8F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Подготовка к школе. Нейропсихологический подход</w:t>
      </w:r>
      <w:r w:rsidR="00627C8F" w:rsidRPr="00627C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627C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воспитатель;</w:t>
      </w:r>
    </w:p>
    <w:p w:rsidR="00A02697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Вектор перемен. «Время первых»- духовно- нравственное воспитание </w:t>
      </w:r>
      <w:proofErr w:type="gram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старший воспитатель;</w:t>
      </w:r>
    </w:p>
    <w:p w:rsidR="00A02697" w:rsidRPr="00A02697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</w:t>
      </w:r>
      <w:proofErr w:type="gram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педтехнологии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дошкольном образовании»</w:t>
      </w:r>
      <w:r w:rsidRPr="00A02697">
        <w:rPr>
          <w:rFonts w:ascii="Times New Roman" w:hAnsi="Times New Roman"/>
          <w:sz w:val="28"/>
          <w:szCs w:val="28"/>
        </w:rPr>
        <w:t xml:space="preserve"> </w:t>
      </w:r>
      <w:r w:rsidRPr="005405B5">
        <w:rPr>
          <w:rFonts w:ascii="Times New Roman" w:hAnsi="Times New Roman"/>
          <w:sz w:val="28"/>
          <w:szCs w:val="28"/>
        </w:rPr>
        <w:t>-</w:t>
      </w:r>
      <w:r w:rsidRPr="00167FA5">
        <w:rPr>
          <w:rFonts w:ascii="Times New Roman" w:hAnsi="Times New Roman"/>
          <w:sz w:val="28"/>
          <w:szCs w:val="28"/>
        </w:rPr>
        <w:t xml:space="preserve"> старший воспитатель;</w:t>
      </w:r>
    </w:p>
    <w:p w:rsidR="00627C8F" w:rsidRPr="005405B5" w:rsidRDefault="00627C8F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05B5">
        <w:rPr>
          <w:rFonts w:ascii="Times New Roman" w:hAnsi="Times New Roman"/>
          <w:sz w:val="28"/>
          <w:szCs w:val="28"/>
        </w:rPr>
        <w:t>«</w:t>
      </w:r>
      <w:proofErr w:type="spellStart"/>
      <w:r w:rsidR="00A02697" w:rsidRPr="00A02697">
        <w:rPr>
          <w:rFonts w:ascii="Times New Roman" w:hAnsi="Times New Roman"/>
          <w:sz w:val="28"/>
          <w:szCs w:val="28"/>
        </w:rPr>
        <w:t>Кибербезопасность</w:t>
      </w:r>
      <w:proofErr w:type="spellEnd"/>
      <w:r w:rsidR="00A02697" w:rsidRPr="00A02697">
        <w:rPr>
          <w:rFonts w:ascii="Times New Roman" w:hAnsi="Times New Roman"/>
          <w:sz w:val="28"/>
          <w:szCs w:val="28"/>
        </w:rPr>
        <w:t>, цифровая гигиена и основы информационной безопасности в профессиональной деятельности педагога</w:t>
      </w:r>
      <w:r w:rsidRPr="005405B5">
        <w:rPr>
          <w:rFonts w:ascii="Times New Roman" w:hAnsi="Times New Roman"/>
          <w:sz w:val="28"/>
          <w:szCs w:val="28"/>
        </w:rPr>
        <w:t>» -</w:t>
      </w:r>
      <w:r w:rsidR="00F4300E">
        <w:rPr>
          <w:rFonts w:ascii="Times New Roman" w:hAnsi="Times New Roman"/>
          <w:sz w:val="28"/>
          <w:szCs w:val="28"/>
        </w:rPr>
        <w:t xml:space="preserve"> учитель-логопед</w:t>
      </w:r>
      <w:r w:rsidRPr="005405B5">
        <w:rPr>
          <w:rFonts w:ascii="Times New Roman" w:hAnsi="Times New Roman"/>
          <w:sz w:val="28"/>
          <w:szCs w:val="28"/>
        </w:rPr>
        <w:t>;</w:t>
      </w:r>
    </w:p>
    <w:p w:rsidR="00627C8F" w:rsidRPr="00A02697" w:rsidRDefault="00F4300E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300E">
        <w:rPr>
          <w:rFonts w:ascii="Times New Roman" w:hAnsi="Times New Roman"/>
          <w:sz w:val="28"/>
          <w:szCs w:val="28"/>
        </w:rPr>
        <w:t xml:space="preserve"> </w:t>
      </w:r>
      <w:r w:rsidR="00627C8F" w:rsidRPr="005405B5">
        <w:rPr>
          <w:rFonts w:ascii="Times New Roman" w:hAnsi="Times New Roman"/>
          <w:sz w:val="28"/>
          <w:szCs w:val="28"/>
        </w:rPr>
        <w:t>«</w:t>
      </w:r>
      <w:r w:rsidR="00A02697" w:rsidRPr="00A02697">
        <w:rPr>
          <w:rFonts w:ascii="Times New Roman" w:hAnsi="Times New Roman"/>
          <w:sz w:val="28"/>
          <w:szCs w:val="28"/>
        </w:rPr>
        <w:t xml:space="preserve">Патриотическое воспитание </w:t>
      </w:r>
      <w:proofErr w:type="gramStart"/>
      <w:r w:rsidR="00A02697" w:rsidRPr="00A026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A02697" w:rsidRPr="00A02697">
        <w:rPr>
          <w:rFonts w:ascii="Times New Roman" w:hAnsi="Times New Roman"/>
          <w:sz w:val="28"/>
          <w:szCs w:val="28"/>
        </w:rPr>
        <w:t xml:space="preserve"> в системе работы образовательной организации</w:t>
      </w:r>
      <w:r w:rsidR="00627C8F" w:rsidRPr="005405B5">
        <w:rPr>
          <w:rFonts w:ascii="Times New Roman" w:hAnsi="Times New Roman"/>
          <w:sz w:val="28"/>
          <w:szCs w:val="28"/>
        </w:rPr>
        <w:t>» -</w:t>
      </w:r>
      <w:r w:rsidRPr="00F4300E">
        <w:rPr>
          <w:rFonts w:ascii="Times New Roman" w:hAnsi="Times New Roman"/>
          <w:sz w:val="28"/>
          <w:szCs w:val="28"/>
        </w:rPr>
        <w:t xml:space="preserve"> учитель-логопед</w:t>
      </w:r>
      <w:r w:rsidR="00EA2D4E">
        <w:rPr>
          <w:rFonts w:ascii="Times New Roman" w:hAnsi="Times New Roman"/>
          <w:sz w:val="28"/>
          <w:szCs w:val="28"/>
        </w:rPr>
        <w:t>, 2 воспитателя;</w:t>
      </w:r>
    </w:p>
    <w:p w:rsidR="00A02697" w:rsidRPr="00A02697" w:rsidRDefault="00A02697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«Применение </w:t>
      </w:r>
      <w:proofErr w:type="spell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нейросети</w:t>
      </w:r>
      <w:proofErr w:type="spell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современном образовательном процессе»-</w:t>
      </w:r>
      <w:r w:rsidRPr="00A02697">
        <w:rPr>
          <w:rFonts w:ascii="Times New Roman" w:hAnsi="Times New Roman"/>
          <w:sz w:val="28"/>
          <w:szCs w:val="28"/>
        </w:rPr>
        <w:t xml:space="preserve"> </w:t>
      </w:r>
      <w:r w:rsidRPr="00F4300E">
        <w:rPr>
          <w:rFonts w:ascii="Times New Roman" w:hAnsi="Times New Roman"/>
          <w:sz w:val="28"/>
          <w:szCs w:val="28"/>
        </w:rPr>
        <w:t>учитель-логопед</w:t>
      </w:r>
      <w:r w:rsidRPr="005405B5">
        <w:rPr>
          <w:rFonts w:ascii="Times New Roman" w:hAnsi="Times New Roman"/>
          <w:sz w:val="28"/>
          <w:szCs w:val="28"/>
        </w:rPr>
        <w:t>;</w:t>
      </w:r>
    </w:p>
    <w:p w:rsidR="00A02697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«Методика и ключевые компетенции педагога дошкольного образования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ФОП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ФАОП ДО»</w:t>
      </w:r>
      <w:r w:rsidRPr="00A02697">
        <w:rPr>
          <w:rFonts w:ascii="Times New Roman" w:hAnsi="Times New Roman"/>
          <w:sz w:val="28"/>
          <w:szCs w:val="28"/>
        </w:rPr>
        <w:t xml:space="preserve"> </w:t>
      </w: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учитель-логопед;</w:t>
      </w:r>
    </w:p>
    <w:p w:rsidR="00A02697" w:rsidRDefault="00643DCF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«Организация коммуникации все</w:t>
      </w:r>
      <w:r w:rsidR="00A02697"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участников образовательных отношений в онлайн»</w:t>
      </w:r>
      <w:r w:rsid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2697"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учитель-логопед;</w:t>
      </w:r>
    </w:p>
    <w:p w:rsidR="00A02697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программы"- учитель-логопед;</w:t>
      </w:r>
      <w:proofErr w:type="gramEnd"/>
    </w:p>
    <w:p w:rsidR="00A02697" w:rsidRPr="00A02697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«Профилактика </w:t>
      </w:r>
      <w:proofErr w:type="spell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аддиктивного</w:t>
      </w:r>
      <w:proofErr w:type="spell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(зависимого) поведения в образовательных организациях (Интерне</w:t>
      </w:r>
      <w:proofErr w:type="gram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т-</w:t>
      </w:r>
      <w:proofErr w:type="gram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зависимость. Алкоголизм. Наркомания. </w:t>
      </w:r>
      <w:proofErr w:type="spellStart"/>
      <w:proofErr w:type="gram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Вейпинг</w:t>
      </w:r>
      <w:proofErr w:type="spellEnd"/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)» - учитель-логопед;</w:t>
      </w:r>
      <w:proofErr w:type="gramEnd"/>
    </w:p>
    <w:p w:rsidR="00A02697" w:rsidRPr="00A02697" w:rsidRDefault="00A02697" w:rsidP="00A02697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026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«Методы и формы работы с родителями детей с ограниченными возможностями здоровья» - 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учитель-логопед;</w:t>
      </w:r>
    </w:p>
    <w:p w:rsidR="00627C8F" w:rsidRPr="00EA2D4E" w:rsidRDefault="00F4300E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EA2D4E" w:rsidRPr="00EA2D4E">
        <w:rPr>
          <w:rFonts w:ascii="Times New Roman" w:hAnsi="Times New Roman"/>
          <w:sz w:val="28"/>
          <w:szCs w:val="28"/>
        </w:rPr>
        <w:t xml:space="preserve">Коррекционная работа с </w:t>
      </w:r>
      <w:proofErr w:type="gramStart"/>
      <w:r w:rsidR="00EA2D4E" w:rsidRPr="00EA2D4E">
        <w:rPr>
          <w:rFonts w:ascii="Times New Roman" w:hAnsi="Times New Roman"/>
          <w:sz w:val="28"/>
          <w:szCs w:val="28"/>
        </w:rPr>
        <w:t>детьми</w:t>
      </w:r>
      <w:proofErr w:type="gramEnd"/>
      <w:r w:rsidR="00EA2D4E" w:rsidRPr="00EA2D4E">
        <w:rPr>
          <w:rFonts w:ascii="Times New Roman" w:hAnsi="Times New Roman"/>
          <w:sz w:val="28"/>
          <w:szCs w:val="28"/>
        </w:rPr>
        <w:t xml:space="preserve"> имеющими расстройство аутистического спектра, в условиях реализации ФГОС ДО</w:t>
      </w:r>
      <w:r>
        <w:rPr>
          <w:rFonts w:ascii="Times New Roman" w:hAnsi="Times New Roman"/>
          <w:sz w:val="28"/>
          <w:szCs w:val="28"/>
        </w:rPr>
        <w:t>»-</w:t>
      </w:r>
      <w:r w:rsidR="00EA2D4E">
        <w:rPr>
          <w:rFonts w:ascii="Times New Roman" w:hAnsi="Times New Roman"/>
          <w:sz w:val="28"/>
          <w:szCs w:val="28"/>
        </w:rPr>
        <w:t xml:space="preserve"> Инструктор по физической культуре</w:t>
      </w:r>
      <w:r w:rsidR="00833A32">
        <w:rPr>
          <w:rFonts w:ascii="Times New Roman" w:hAnsi="Times New Roman"/>
          <w:sz w:val="28"/>
          <w:szCs w:val="28"/>
        </w:rPr>
        <w:t>;</w:t>
      </w:r>
    </w:p>
    <w:p w:rsidR="00EA2D4E" w:rsidRPr="008F391C" w:rsidRDefault="00EA2D4E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EA2D4E">
        <w:rPr>
          <w:rFonts w:ascii="Times New Roman" w:hAnsi="Times New Roman"/>
          <w:sz w:val="28"/>
          <w:szCs w:val="28"/>
        </w:rPr>
        <w:t>Познавательное и речевое развитие детей дошкольного возраста в условиях реализации ФГОС ДО</w:t>
      </w:r>
      <w:r>
        <w:rPr>
          <w:rFonts w:ascii="Times New Roman" w:hAnsi="Times New Roman"/>
          <w:sz w:val="28"/>
          <w:szCs w:val="28"/>
        </w:rPr>
        <w:t>» -</w:t>
      </w:r>
      <w:r w:rsidRPr="00EA2D4E">
        <w:rPr>
          <w:rFonts w:ascii="Times New Roman" w:hAnsi="Times New Roman"/>
          <w:sz w:val="28"/>
          <w:szCs w:val="28"/>
        </w:rPr>
        <w:t>1 воспитатель;</w:t>
      </w:r>
    </w:p>
    <w:p w:rsidR="008F391C" w:rsidRPr="008F391C" w:rsidRDefault="00EA2D4E" w:rsidP="008F391C">
      <w:pPr>
        <w:pStyle w:val="a4"/>
        <w:numPr>
          <w:ilvl w:val="0"/>
          <w:numId w:val="8"/>
        </w:numPr>
        <w:ind w:left="0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39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391C" w:rsidRPr="008F39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Пальчиковая гимнастика как средство развития речи детей дошкольного возраста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8F391C" w:rsidRPr="008F39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39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воспитателя</w:t>
      </w:r>
      <w:r w:rsidR="00D6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67BF5" w:rsidRPr="00EA2D4E" w:rsidRDefault="00BF5590" w:rsidP="00EA2D4E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5590">
        <w:rPr>
          <w:rFonts w:ascii="Times New Roman" w:hAnsi="Times New Roman"/>
          <w:sz w:val="28"/>
          <w:szCs w:val="28"/>
        </w:rPr>
        <w:t>«</w:t>
      </w:r>
      <w:r w:rsidR="00EA2D4E" w:rsidRPr="00EA2D4E">
        <w:rPr>
          <w:rFonts w:ascii="Times New Roman" w:hAnsi="Times New Roman"/>
          <w:sz w:val="28"/>
          <w:szCs w:val="28"/>
        </w:rPr>
        <w:t>Система сопровождения ребенка с ОВЗ в общеразвивающем детском саду в условиях реализации ФГОС</w:t>
      </w:r>
      <w:r w:rsidRPr="00BF5590">
        <w:rPr>
          <w:rFonts w:ascii="Times New Roman" w:hAnsi="Times New Roman"/>
          <w:sz w:val="28"/>
          <w:szCs w:val="28"/>
        </w:rPr>
        <w:t>» -</w:t>
      </w:r>
      <w:r>
        <w:rPr>
          <w:rFonts w:ascii="Times New Roman" w:hAnsi="Times New Roman"/>
          <w:sz w:val="28"/>
          <w:szCs w:val="28"/>
        </w:rPr>
        <w:t xml:space="preserve"> </w:t>
      </w:r>
      <w:r w:rsidR="009B5B56">
        <w:rPr>
          <w:rFonts w:ascii="Times New Roman" w:hAnsi="Times New Roman"/>
          <w:sz w:val="28"/>
          <w:szCs w:val="28"/>
        </w:rPr>
        <w:t>4</w:t>
      </w:r>
      <w:r w:rsidR="00EA2D4E">
        <w:rPr>
          <w:rFonts w:ascii="Times New Roman" w:hAnsi="Times New Roman"/>
          <w:sz w:val="28"/>
          <w:szCs w:val="28"/>
        </w:rPr>
        <w:t xml:space="preserve"> </w:t>
      </w:r>
      <w:r w:rsidR="00D67BF5">
        <w:rPr>
          <w:rFonts w:ascii="Times New Roman" w:hAnsi="Times New Roman"/>
          <w:sz w:val="28"/>
          <w:szCs w:val="28"/>
        </w:rPr>
        <w:t xml:space="preserve"> воспитателя;</w:t>
      </w:r>
    </w:p>
    <w:p w:rsidR="00D67BF5" w:rsidRDefault="00D67BF5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A2D4E"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Осуществление и реализация комплексных мер в организациях дошкольного образования по профилактике и предупреждению детского дорожно-транспортного травматизма</w:t>
      </w:r>
      <w:r w:rsidRPr="00D6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- 2 воспитателя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67BF5" w:rsidRDefault="00D67BF5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A2D4E"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Профилактика игровой, компьютерной и интернет </w:t>
      </w:r>
      <w:proofErr w:type="gramStart"/>
      <w:r w:rsidR="00EA2D4E"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-з</w:t>
      </w:r>
      <w:proofErr w:type="gramEnd"/>
      <w:r w:rsidR="00EA2D4E"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ависимости среди несовершеннолетних</w:t>
      </w:r>
      <w:r w:rsidRPr="00D6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 воспитатель;</w:t>
      </w:r>
    </w:p>
    <w:p w:rsidR="00D67BF5" w:rsidRDefault="00D67BF5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A2D4E"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поисковой активности, инициативы и познавательной мотивации методом экспериментирования у детей дошкольного возраста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D67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воспитатель.</w:t>
      </w:r>
    </w:p>
    <w:p w:rsidR="00EA2D4E" w:rsidRDefault="00EA2D4E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технологии в физическом развитии дошкольников и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 применение в условиях ФГОС ДО» - </w:t>
      </w:r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воспитатель;</w:t>
      </w:r>
    </w:p>
    <w:p w:rsidR="00EA2D4E" w:rsidRPr="00EA2D4E" w:rsidRDefault="00EA2D4E" w:rsidP="00EA2D4E">
      <w:pPr>
        <w:pStyle w:val="a4"/>
        <w:numPr>
          <w:ilvl w:val="0"/>
          <w:numId w:val="8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«Использование игровых пособий в обучении (блоки </w:t>
      </w:r>
      <w:proofErr w:type="spellStart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круги </w:t>
      </w:r>
      <w:proofErr w:type="spellStart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Луллия</w:t>
      </w:r>
      <w:proofErr w:type="spellEnd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ментальные карты </w:t>
      </w:r>
      <w:proofErr w:type="spellStart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Бьюзена</w:t>
      </w:r>
      <w:proofErr w:type="spellEnd"/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)»- 1 воспитатель;</w:t>
      </w:r>
    </w:p>
    <w:p w:rsidR="00EA2D4E" w:rsidRDefault="00643DCF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очная терапия в работе с детьми»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EA2D4E"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воспитателя</w:t>
      </w:r>
      <w:r w:rsidR="00EA2D4E"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643DCF" w:rsidRDefault="00643DCF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работе с деть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младшего и среднего возраста»</w:t>
      </w:r>
      <w:r w:rsidRPr="00EA2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 воспитатель;</w:t>
      </w:r>
    </w:p>
    <w:p w:rsidR="00643DCF" w:rsidRDefault="00643DCF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Адаптация детей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аннего возраста к детскому саду»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 воспитатель;</w:t>
      </w:r>
    </w:p>
    <w:p w:rsidR="00643DCF" w:rsidRPr="00643DCF" w:rsidRDefault="00643DCF" w:rsidP="00643DCF">
      <w:pPr>
        <w:pStyle w:val="a4"/>
        <w:numPr>
          <w:ilvl w:val="0"/>
          <w:numId w:val="8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«Использование методов сенсорной интеграции в работе с детьми дошкольного возраста с ОВЗ»- 1 воспитатель;</w:t>
      </w:r>
    </w:p>
    <w:p w:rsidR="00643DCF" w:rsidRDefault="00643DCF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«Песочная терапия методы и технологии для работы с детьми в дополнительном образовании»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воспитатель;</w:t>
      </w:r>
    </w:p>
    <w:p w:rsidR="00643DCF" w:rsidRPr="00643DCF" w:rsidRDefault="00643DCF" w:rsidP="00643DC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игровых пособий в обу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чении и воспитании дошкольников»-</w:t>
      </w:r>
      <w:r w:rsidRPr="00643D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воспитатель;</w:t>
      </w:r>
    </w:p>
    <w:p w:rsidR="00643DCF" w:rsidRDefault="009B5B56" w:rsidP="00627C8F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экологической культуры детей младшего дошкольного возраста в условиях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реализации требований ФГОС НОО»-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воспитатель;</w:t>
      </w:r>
    </w:p>
    <w:p w:rsidR="009B5B56" w:rsidRDefault="009B5B56" w:rsidP="009B5B56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поисковой активности, инициативы и познавательной мотивации методом экспериментирован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 у детей дошкольного возраста»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 воспитатель;</w:t>
      </w:r>
    </w:p>
    <w:p w:rsidR="009B5B56" w:rsidRPr="009B5B56" w:rsidRDefault="009B5B56" w:rsidP="009B5B56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и воспитание детей с задержкой психологического развития в соответствии с требованиями ФГОС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»-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1 воспитатель;</w:t>
      </w:r>
    </w:p>
    <w:p w:rsidR="009B5B56" w:rsidRPr="009B5B56" w:rsidRDefault="009B5B56" w:rsidP="009B5B56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информационно-коммуникационные технологии в профессиональной деятельности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едагога ДОО в контексте ФГОС ДО» -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воспитатель;</w:t>
      </w:r>
    </w:p>
    <w:p w:rsidR="001F3472" w:rsidRPr="009B5B56" w:rsidRDefault="009B5B56" w:rsidP="009B5B56">
      <w:pPr>
        <w:pStyle w:val="a4"/>
        <w:numPr>
          <w:ilvl w:val="0"/>
          <w:numId w:val="8"/>
        </w:numPr>
        <w:shd w:val="clear" w:color="auto" w:fill="FFFFFF"/>
        <w:spacing w:before="120" w:after="120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</w:t>
      </w:r>
      <w:proofErr w:type="spellStart"/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тьютора</w:t>
      </w:r>
      <w:proofErr w:type="spellEnd"/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роль в современном дошкольном образовании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B5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- 1 воспитатель;</w:t>
      </w:r>
    </w:p>
    <w:p w:rsidR="00643DCF" w:rsidRDefault="00643DCF" w:rsidP="001F3472">
      <w:pPr>
        <w:pStyle w:val="a4"/>
        <w:shd w:val="clear" w:color="auto" w:fill="FFFFFF"/>
        <w:spacing w:before="120" w:after="12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54441">
        <w:rPr>
          <w:rFonts w:ascii="Times New Roman" w:hAnsi="Times New Roman"/>
          <w:sz w:val="28"/>
          <w:szCs w:val="28"/>
        </w:rPr>
        <w:t xml:space="preserve">Педагоги </w:t>
      </w:r>
      <w:r>
        <w:rPr>
          <w:rFonts w:ascii="Times New Roman" w:hAnsi="Times New Roman"/>
          <w:sz w:val="28"/>
          <w:szCs w:val="28"/>
        </w:rPr>
        <w:t>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 же самообразовываются. 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F84E57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детском саду действует логопедический кабинет и кабинет педагога-психолога. Также в образовательном учреждении действует Психолого-педагогический консилиум (ППк), который является одной из форм взаимодействия специалистов МАДОУ «Луговской детский сад № 5 «Рябинка», объединяющихся для психолого-педагогического сопровождения обучающихся с целью создания оптимальных условий обучения, развития, социализации и </w:t>
      </w:r>
      <w:proofErr w:type="gramStart"/>
      <w:r>
        <w:rPr>
          <w:rFonts w:ascii="Times New Roman" w:hAnsi="Times New Roman"/>
          <w:sz w:val="28"/>
          <w:szCs w:val="28"/>
        </w:rPr>
        <w:t>адаптации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МАДОУ «</w:t>
      </w:r>
      <w:r w:rsidRPr="00E54783">
        <w:rPr>
          <w:rFonts w:ascii="Times New Roman" w:hAnsi="Times New Roman"/>
          <w:sz w:val="28"/>
          <w:szCs w:val="28"/>
        </w:rPr>
        <w:t>Луговской детский сад № 5 «Рябинка» и освоения</w:t>
      </w:r>
      <w:r w:rsidR="00F84E57">
        <w:rPr>
          <w:rFonts w:ascii="Times New Roman" w:hAnsi="Times New Roman"/>
          <w:sz w:val="28"/>
          <w:szCs w:val="28"/>
        </w:rPr>
        <w:t xml:space="preserve"> образовательной программы.</w:t>
      </w:r>
    </w:p>
    <w:p w:rsidR="00F84E57" w:rsidRPr="00F84E57" w:rsidRDefault="00F84E57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Еще </w:t>
      </w:r>
      <w:r w:rsidRPr="00F84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одной из форм оказания помощи семье в воспитании и разв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итии детей дошкольного возраста является консультативный пункт, </w:t>
      </w:r>
      <w:r w:rsidRPr="00F84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ный</w:t>
      </w:r>
      <w:r w:rsidRPr="00F84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целях обеспечения единства и преемственности семейного и общественного воспитания, оказания методической и консультативной помощи родителям </w:t>
      </w:r>
      <w:r w:rsidRPr="00F84E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(законным представителям), дети которых не посещают ДОУ, поддержки всестороннего развития личности детей.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Консультативный пункт функционирует с 05 декабря 2022 г.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F3472" w:rsidRDefault="001F3472" w:rsidP="001F3472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Оценка учебно-методического и библиотечно-информационного обеспечения</w:t>
      </w:r>
    </w:p>
    <w:p w:rsidR="001F3472" w:rsidRDefault="001F3472" w:rsidP="001F3472">
      <w:pPr>
        <w:pStyle w:val="a4"/>
        <w:spacing w:after="0"/>
        <w:ind w:left="567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дошкольном учреждении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Детский сад </w:t>
      </w:r>
      <w:r>
        <w:rPr>
          <w:rFonts w:ascii="Times New Roman" w:hAnsi="Times New Roman"/>
          <w:iCs/>
          <w:sz w:val="28"/>
          <w:szCs w:val="28"/>
        </w:rPr>
        <w:t xml:space="preserve">укомплектован методическими и периодическими изданиями по всем образовательным областям основной образовательной  программы  дошкольного образования, детской художественной  литературой, а так же другими информационными ресурсами на различных электронных носителях. В каждой возрастной группе  имеются необходимые учебно – методические  пособия, рекомендуемые для планирования воспитательно-образовательной работы в соответствии с обязательной частью ООП с учетом требований ФГОС </w:t>
      </w:r>
      <w:proofErr w:type="gramStart"/>
      <w:r>
        <w:rPr>
          <w:rFonts w:ascii="Times New Roman" w:hAnsi="Times New Roman"/>
          <w:iCs/>
          <w:sz w:val="28"/>
          <w:szCs w:val="28"/>
        </w:rPr>
        <w:t>ДО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Библиотечно-информационное обеспечение в 202</w:t>
      </w:r>
      <w:r w:rsidR="00A3079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году дополнялось в соответствии с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:rsidR="001F3472" w:rsidRDefault="001F3472" w:rsidP="001F3472">
      <w:pPr>
        <w:pStyle w:val="a4"/>
        <w:numPr>
          <w:ilvl w:val="0"/>
          <w:numId w:val="1"/>
        </w:numPr>
        <w:spacing w:after="0"/>
        <w:ind w:left="0" w:firstLine="567"/>
        <w:jc w:val="center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материально-технической базы</w:t>
      </w:r>
    </w:p>
    <w:p w:rsidR="001F3472" w:rsidRDefault="001F3472" w:rsidP="001F3472">
      <w:pPr>
        <w:pStyle w:val="a4"/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(5 видеокамер, монитор).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планы эвакуации. Территория по всему периметру ограждена забором.  В детском саду оборудованы помещения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F3472" w:rsidRDefault="001F3472" w:rsidP="006F11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Групповые помещения - 8 </w:t>
      </w:r>
      <w:r w:rsidR="006F11C2" w:rsidRPr="006F11C2">
        <w:rPr>
          <w:rFonts w:ascii="Times New Roman" w:hAnsi="Times New Roman"/>
          <w:sz w:val="28"/>
          <w:szCs w:val="28"/>
        </w:rPr>
        <w:t>(одно из групповых помещений  предоставлено детской школе искусств, по договору о взаимодействии.)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Музыкальный зал -1 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Спортивный зал -1 </w:t>
      </w:r>
    </w:p>
    <w:p w:rsidR="001F3472" w:rsidRDefault="001F3472" w:rsidP="001F3472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4.Медицинский блок - 1  </w:t>
      </w:r>
    </w:p>
    <w:p w:rsidR="001F3472" w:rsidRDefault="001F3472" w:rsidP="001F3472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5.Кабинеты: </w:t>
      </w:r>
    </w:p>
    <w:p w:rsidR="001F3472" w:rsidRDefault="001F3472" w:rsidP="001F3472">
      <w:pPr>
        <w:pStyle w:val="a4"/>
        <w:numPr>
          <w:ilvl w:val="0"/>
          <w:numId w:val="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заведующего - 1,  </w:t>
      </w:r>
    </w:p>
    <w:p w:rsidR="001F3472" w:rsidRDefault="001F3472" w:rsidP="001F3472">
      <w:pPr>
        <w:pStyle w:val="a4"/>
        <w:numPr>
          <w:ilvl w:val="0"/>
          <w:numId w:val="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бухгалтерии- 1 , </w:t>
      </w:r>
    </w:p>
    <w:p w:rsidR="001F3472" w:rsidRDefault="001F3472" w:rsidP="001F3472">
      <w:pPr>
        <w:pStyle w:val="a4"/>
        <w:numPr>
          <w:ilvl w:val="0"/>
          <w:numId w:val="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методический </w:t>
      </w:r>
      <w:r w:rsidR="00EC6D35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-1, </w:t>
      </w:r>
    </w:p>
    <w:p w:rsidR="001F3472" w:rsidRDefault="001F3472" w:rsidP="001F3472">
      <w:pPr>
        <w:pStyle w:val="a4"/>
        <w:numPr>
          <w:ilvl w:val="0"/>
          <w:numId w:val="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учителя-логопеда -1,  </w:t>
      </w:r>
    </w:p>
    <w:p w:rsidR="001F3472" w:rsidRDefault="001F3472" w:rsidP="001F3472">
      <w:pPr>
        <w:pStyle w:val="a4"/>
        <w:numPr>
          <w:ilvl w:val="0"/>
          <w:numId w:val="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педагога-психолога -1,</w:t>
      </w:r>
    </w:p>
    <w:p w:rsidR="001F3472" w:rsidRDefault="001F3472" w:rsidP="001F3472">
      <w:pPr>
        <w:pStyle w:val="a4"/>
        <w:numPr>
          <w:ilvl w:val="0"/>
          <w:numId w:val="9"/>
        </w:numP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пультовая -1. 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Прачечная 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Пищеблок 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детского сада включает:</w:t>
      </w:r>
    </w:p>
    <w:p w:rsidR="001F3472" w:rsidRDefault="001F3472" w:rsidP="001F3472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прогулочных участков для детей</w:t>
      </w:r>
    </w:p>
    <w:p w:rsidR="001F3472" w:rsidRDefault="001F3472" w:rsidP="001F3472">
      <w:pPr>
        <w:pStyle w:val="a4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спортивную площадку.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Созданная в ДОУ предметно-пространственная среда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Среда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</w:t>
      </w:r>
      <w:r>
        <w:rPr>
          <w:rFonts w:ascii="Times New Roman" w:hAnsi="Times New Roman"/>
          <w:iCs/>
          <w:sz w:val="28"/>
          <w:szCs w:val="28"/>
        </w:rPr>
        <w:lastRenderedPageBreak/>
        <w:t>активности имеет обязательный набор алгоритмов выполнения того или иного замысла ребенка.</w:t>
      </w:r>
    </w:p>
    <w:p w:rsidR="001F3472" w:rsidRDefault="001F3472" w:rsidP="001F3472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Предметно-пространственная среда организуется по принципу небольших полузамкнутых микро простран</w:t>
      </w:r>
      <w:proofErr w:type="gramStart"/>
      <w:r>
        <w:rPr>
          <w:rFonts w:ascii="Times New Roman" w:hAnsi="Times New Roman"/>
          <w:iCs/>
          <w:sz w:val="28"/>
          <w:szCs w:val="28"/>
        </w:rPr>
        <w:t>ств дл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я того,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1F3472" w:rsidRDefault="001F3472" w:rsidP="001F3472">
      <w:pPr>
        <w:pStyle w:val="a4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1F3472" w:rsidRDefault="001F3472" w:rsidP="001F3472">
      <w:pPr>
        <w:pStyle w:val="a4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1F3472" w:rsidRDefault="001F3472" w:rsidP="001F3472">
      <w:pPr>
        <w:pStyle w:val="a4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центр сюжетно-ролевых игр обеспечивает организацию самостоятельных сюжетно-ролевых игр; </w:t>
      </w:r>
    </w:p>
    <w:p w:rsidR="001F3472" w:rsidRDefault="001F3472" w:rsidP="001F3472">
      <w:pPr>
        <w:pStyle w:val="a4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книжный центр обеспечивает литературное развитие дошкольников; </w:t>
      </w:r>
    </w:p>
    <w:p w:rsidR="001F3472" w:rsidRDefault="001F3472" w:rsidP="001F3472">
      <w:pPr>
        <w:pStyle w:val="a4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спортивный центр обеспечивает двигательную активность и организацию </w:t>
      </w:r>
      <w:proofErr w:type="spellStart"/>
      <w:r>
        <w:rPr>
          <w:rFonts w:ascii="Times New Roman" w:hAnsi="Times New Roman"/>
          <w:iCs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деятельности детей. </w:t>
      </w:r>
    </w:p>
    <w:p w:rsidR="00F25D18" w:rsidRDefault="00F25D1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рамках патриотического воспитания одно из групповых помещений в 2021 году было переоборудовано в Музей.</w:t>
      </w:r>
    </w:p>
    <w:p w:rsidR="00F25D18" w:rsidRDefault="00F25D1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Музей состоит из 5 секций.</w:t>
      </w:r>
    </w:p>
    <w:p w:rsidR="00F25D18" w:rsidRDefault="00F25D1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</w:t>
      </w:r>
      <w:r w:rsidR="00F34F38">
        <w:rPr>
          <w:rFonts w:ascii="Times New Roman" w:hAnsi="Times New Roman"/>
          <w:iCs/>
          <w:sz w:val="28"/>
          <w:szCs w:val="28"/>
        </w:rPr>
        <w:t xml:space="preserve"> Русская горница</w:t>
      </w:r>
    </w:p>
    <w:p w:rsidR="00F34F38" w:rsidRDefault="00F34F3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Народное творчество</w:t>
      </w:r>
    </w:p>
    <w:p w:rsidR="00F34F38" w:rsidRDefault="00F34F3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Наш Урал</w:t>
      </w:r>
    </w:p>
    <w:p w:rsidR="00F34F38" w:rsidRDefault="00F34F3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Моя малая Родина</w:t>
      </w:r>
    </w:p>
    <w:p w:rsidR="00F34F38" w:rsidRDefault="00F34F3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 Площадка ПДД.</w:t>
      </w:r>
    </w:p>
    <w:p w:rsidR="00F34F38" w:rsidRDefault="00F34F38" w:rsidP="00F25D18">
      <w:pPr>
        <w:pStyle w:val="a4"/>
        <w:spacing w:after="0"/>
        <w:ind w:left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Экспонаты собраны педагогами, при участии родителей воспитанников. Помещение музея регулярно используются педагогами для проведения занятий с детьми.</w:t>
      </w:r>
    </w:p>
    <w:p w:rsidR="005A533B" w:rsidRDefault="005A533B" w:rsidP="005A533B">
      <w:pPr>
        <w:pStyle w:val="a4"/>
        <w:spacing w:after="0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5A533B">
        <w:rPr>
          <w:rFonts w:ascii="Times New Roman" w:hAnsi="Times New Roman"/>
          <w:iCs/>
          <w:sz w:val="28"/>
          <w:szCs w:val="28"/>
        </w:rPr>
        <w:t>В августе 2024 года был приобретен Государственный флаг Российской Федерации с целью его размещения на здании детского сада во исполнение части 2 статьи 4 Федерального конституционного закона от 25.12.2000 № 1-ФКЗ. Дополнительно изготовили флагшток, который находится в музыкальном зале и используется во время еженедельных торжественных церемоний поднятия флага и исполнения гимна (по понедельникам).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Финансово-хозяйственная деятельность Учреждения осуществлялась в соответствии с планом финансово-хо</w:t>
      </w:r>
      <w:r w:rsidR="00B16188">
        <w:rPr>
          <w:rFonts w:ascii="Times New Roman" w:hAnsi="Times New Roman"/>
          <w:iCs/>
          <w:sz w:val="28"/>
          <w:szCs w:val="28"/>
        </w:rPr>
        <w:t>зяйственной деятельности за 2025</w:t>
      </w:r>
      <w:r>
        <w:rPr>
          <w:rFonts w:ascii="Times New Roman" w:hAnsi="Times New Roman"/>
          <w:iCs/>
          <w:sz w:val="28"/>
          <w:szCs w:val="28"/>
        </w:rPr>
        <w:t>г.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1F3472" w:rsidRDefault="001F3472" w:rsidP="001F3472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средства бюджета муниципального образования </w:t>
      </w:r>
      <w:proofErr w:type="spellStart"/>
      <w:r>
        <w:rPr>
          <w:rFonts w:ascii="Times New Roman" w:hAnsi="Times New Roman"/>
          <w:iCs/>
          <w:sz w:val="28"/>
          <w:szCs w:val="28"/>
        </w:rPr>
        <w:t>Тугулымского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="00F25D1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/>
          <w:iCs/>
          <w:sz w:val="28"/>
          <w:szCs w:val="28"/>
        </w:rPr>
        <w:t>округа;</w:t>
      </w:r>
    </w:p>
    <w:p w:rsidR="001F3472" w:rsidRDefault="001F3472" w:rsidP="001F3472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1F3472" w:rsidRDefault="001F3472" w:rsidP="001F3472">
      <w:pPr>
        <w:pStyle w:val="a4"/>
        <w:numPr>
          <w:ilvl w:val="0"/>
          <w:numId w:val="12"/>
        </w:numPr>
        <w:spacing w:after="0"/>
        <w:ind w:left="0"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родительская плата за присмотр и уход за  детьми в Учреждении.</w:t>
      </w:r>
    </w:p>
    <w:p w:rsidR="001F3472" w:rsidRDefault="001F3472" w:rsidP="001F3472">
      <w:pPr>
        <w:spacing w:after="0"/>
        <w:ind w:firstLine="567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:rsidR="001F3472" w:rsidRDefault="001F3472" w:rsidP="001F3472">
      <w:pPr>
        <w:pStyle w:val="a4"/>
        <w:widowControl w:val="0"/>
        <w:numPr>
          <w:ilvl w:val="0"/>
          <w:numId w:val="1"/>
        </w:numPr>
        <w:tabs>
          <w:tab w:val="center" w:pos="4677"/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1F3472" w:rsidRDefault="001F3472" w:rsidP="001F34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6687"/>
        <w:gridCol w:w="1845"/>
      </w:tblGrid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656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656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Pr="00001A0A" w:rsidRDefault="004656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6901C7" w:rsidRPr="00001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F3472" w:rsidRPr="00001A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465646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656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 /100%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656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/100%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B16188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  <w:r w:rsidR="006901C7"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</w:t>
            </w:r>
            <w:r w:rsidR="00690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6901C7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5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 w:rsidRPr="00355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Pr="003557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6901C7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/0%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014E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28 </w:t>
            </w:r>
            <w:r w:rsidR="006901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дней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40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E40DBC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человека /33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E40DBC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человека /33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E40DBC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человек /67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E40DBC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человек /67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B16188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человека 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человек/</w:t>
            </w:r>
            <w:r w:rsidR="001558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5584B" w:rsidP="006901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человека /</w:t>
            </w:r>
            <w:r w:rsidR="00E40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C832C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E40D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 100%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5584B" w:rsidP="002174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2174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 /0%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014EE1" w:rsidP="002174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человека 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1F34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2174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61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человека /2</w:t>
            </w:r>
            <w:r w:rsidR="008F4C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40B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F4CF7"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40B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840B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8F4CF7"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A16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</w:t>
            </w:r>
            <w:r w:rsidR="00840B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1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2/110</w:t>
            </w:r>
          </w:p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F3472" w:rsidRDefault="001F3472" w:rsidP="00840B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="00B161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 w:rsidP="00F93E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401,5кв.м./</w:t>
            </w:r>
            <w:r w:rsidR="00840B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3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кв. м на 1 ребенка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кв. м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1F3472" w:rsidTr="001F3472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72" w:rsidRDefault="001F34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1F3472" w:rsidRDefault="001F3472" w:rsidP="001F3472">
      <w:pPr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F3472" w:rsidRDefault="001F3472" w:rsidP="001F3472">
      <w:pPr>
        <w:spacing w:after="0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1F3472" w:rsidRDefault="001F3472" w:rsidP="001F3472"/>
    <w:p w:rsidR="00FD57AF" w:rsidRDefault="00FD57AF"/>
    <w:p w:rsidR="00EF6A00" w:rsidRDefault="00EF6A00"/>
    <w:sectPr w:rsidR="00EF6A00" w:rsidSect="00CF4AA3"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03" w:rsidRDefault="001D7D03" w:rsidP="00F84E57">
      <w:pPr>
        <w:spacing w:after="0" w:line="240" w:lineRule="auto"/>
      </w:pPr>
      <w:r>
        <w:separator/>
      </w:r>
    </w:p>
  </w:endnote>
  <w:endnote w:type="continuationSeparator" w:id="0">
    <w:p w:rsidR="001D7D03" w:rsidRDefault="001D7D03" w:rsidP="00F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03" w:rsidRDefault="001D7D03" w:rsidP="00F84E57">
      <w:pPr>
        <w:spacing w:after="0" w:line="240" w:lineRule="auto"/>
      </w:pPr>
      <w:r>
        <w:separator/>
      </w:r>
    </w:p>
  </w:footnote>
  <w:footnote w:type="continuationSeparator" w:id="0">
    <w:p w:rsidR="001D7D03" w:rsidRDefault="001D7D03" w:rsidP="00F8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487427"/>
      <w:docPartObj>
        <w:docPartGallery w:val="Page Numbers (Top of Page)"/>
        <w:docPartUnique/>
      </w:docPartObj>
    </w:sdtPr>
    <w:sdtEndPr/>
    <w:sdtContent>
      <w:p w:rsidR="00A54441" w:rsidRDefault="00A544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067">
          <w:rPr>
            <w:noProof/>
          </w:rPr>
          <w:t>3</w:t>
        </w:r>
        <w:r>
          <w:fldChar w:fldCharType="end"/>
        </w:r>
      </w:p>
    </w:sdtContent>
  </w:sdt>
  <w:p w:rsidR="00A54441" w:rsidRDefault="00A544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A80"/>
    <w:multiLevelType w:val="hybridMultilevel"/>
    <w:tmpl w:val="D0201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9BB"/>
    <w:multiLevelType w:val="hybridMultilevel"/>
    <w:tmpl w:val="2AC092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3A6EE6"/>
    <w:multiLevelType w:val="hybridMultilevel"/>
    <w:tmpl w:val="0AB876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73917"/>
    <w:multiLevelType w:val="hybridMultilevel"/>
    <w:tmpl w:val="E6E44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F1F42"/>
    <w:multiLevelType w:val="hybridMultilevel"/>
    <w:tmpl w:val="9FDE7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659A5"/>
    <w:multiLevelType w:val="hybridMultilevel"/>
    <w:tmpl w:val="8ABA9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C743D"/>
    <w:multiLevelType w:val="hybridMultilevel"/>
    <w:tmpl w:val="4A4A4834"/>
    <w:lvl w:ilvl="0" w:tplc="741487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90505"/>
    <w:multiLevelType w:val="hybridMultilevel"/>
    <w:tmpl w:val="A5788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14AD0"/>
    <w:multiLevelType w:val="hybridMultilevel"/>
    <w:tmpl w:val="BEBA5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13E6E"/>
    <w:multiLevelType w:val="hybridMultilevel"/>
    <w:tmpl w:val="4FA6F26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606B2A81"/>
    <w:multiLevelType w:val="hybridMultilevel"/>
    <w:tmpl w:val="9384D8D6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1BA7A10"/>
    <w:multiLevelType w:val="hybridMultilevel"/>
    <w:tmpl w:val="14EABD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504FF4"/>
    <w:multiLevelType w:val="hybridMultilevel"/>
    <w:tmpl w:val="0E648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110D0"/>
    <w:multiLevelType w:val="multilevel"/>
    <w:tmpl w:val="796493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8F9299A"/>
    <w:multiLevelType w:val="hybridMultilevel"/>
    <w:tmpl w:val="4260CBA2"/>
    <w:lvl w:ilvl="0" w:tplc="75661176">
      <w:start w:val="1"/>
      <w:numFmt w:val="decimal"/>
      <w:lvlText w:val="%1."/>
      <w:lvlJc w:val="left"/>
      <w:pPr>
        <w:ind w:left="720" w:hanging="360"/>
      </w:pPr>
    </w:lvl>
    <w:lvl w:ilvl="1" w:tplc="75661176" w:tentative="1">
      <w:start w:val="1"/>
      <w:numFmt w:val="lowerLetter"/>
      <w:lvlText w:val="%2."/>
      <w:lvlJc w:val="left"/>
      <w:pPr>
        <w:ind w:left="1440" w:hanging="360"/>
      </w:pPr>
    </w:lvl>
    <w:lvl w:ilvl="2" w:tplc="75661176" w:tentative="1">
      <w:start w:val="1"/>
      <w:numFmt w:val="lowerRoman"/>
      <w:lvlText w:val="%3."/>
      <w:lvlJc w:val="right"/>
      <w:pPr>
        <w:ind w:left="2160" w:hanging="180"/>
      </w:pPr>
    </w:lvl>
    <w:lvl w:ilvl="3" w:tplc="75661176" w:tentative="1">
      <w:start w:val="1"/>
      <w:numFmt w:val="decimal"/>
      <w:lvlText w:val="%4."/>
      <w:lvlJc w:val="left"/>
      <w:pPr>
        <w:ind w:left="2880" w:hanging="360"/>
      </w:pPr>
    </w:lvl>
    <w:lvl w:ilvl="4" w:tplc="75661176" w:tentative="1">
      <w:start w:val="1"/>
      <w:numFmt w:val="lowerLetter"/>
      <w:lvlText w:val="%5."/>
      <w:lvlJc w:val="left"/>
      <w:pPr>
        <w:ind w:left="3600" w:hanging="360"/>
      </w:pPr>
    </w:lvl>
    <w:lvl w:ilvl="5" w:tplc="75661176" w:tentative="1">
      <w:start w:val="1"/>
      <w:numFmt w:val="lowerRoman"/>
      <w:lvlText w:val="%6."/>
      <w:lvlJc w:val="right"/>
      <w:pPr>
        <w:ind w:left="4320" w:hanging="180"/>
      </w:pPr>
    </w:lvl>
    <w:lvl w:ilvl="6" w:tplc="75661176" w:tentative="1">
      <w:start w:val="1"/>
      <w:numFmt w:val="decimal"/>
      <w:lvlText w:val="%7."/>
      <w:lvlJc w:val="left"/>
      <w:pPr>
        <w:ind w:left="5040" w:hanging="360"/>
      </w:pPr>
    </w:lvl>
    <w:lvl w:ilvl="7" w:tplc="75661176" w:tentative="1">
      <w:start w:val="1"/>
      <w:numFmt w:val="lowerLetter"/>
      <w:lvlText w:val="%8."/>
      <w:lvlJc w:val="left"/>
      <w:pPr>
        <w:ind w:left="5760" w:hanging="360"/>
      </w:pPr>
    </w:lvl>
    <w:lvl w:ilvl="8" w:tplc="75661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25291"/>
    <w:multiLevelType w:val="multilevel"/>
    <w:tmpl w:val="A718CEBC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 w:numId="15">
    <w:abstractNumId w:val="14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99"/>
    <w:rsid w:val="00001A0A"/>
    <w:rsid w:val="00006883"/>
    <w:rsid w:val="00014EE1"/>
    <w:rsid w:val="00036962"/>
    <w:rsid w:val="0004434A"/>
    <w:rsid w:val="000B49FD"/>
    <w:rsid w:val="000C3D0D"/>
    <w:rsid w:val="000F2D6D"/>
    <w:rsid w:val="0010728B"/>
    <w:rsid w:val="00117E60"/>
    <w:rsid w:val="00141525"/>
    <w:rsid w:val="0015584B"/>
    <w:rsid w:val="001637DE"/>
    <w:rsid w:val="00167FA5"/>
    <w:rsid w:val="001A564C"/>
    <w:rsid w:val="001B421A"/>
    <w:rsid w:val="001D7D03"/>
    <w:rsid w:val="001F3472"/>
    <w:rsid w:val="002174FB"/>
    <w:rsid w:val="0024111F"/>
    <w:rsid w:val="002732E9"/>
    <w:rsid w:val="002F06E1"/>
    <w:rsid w:val="00355796"/>
    <w:rsid w:val="00355AD1"/>
    <w:rsid w:val="003C03B9"/>
    <w:rsid w:val="003D4896"/>
    <w:rsid w:val="003E0C64"/>
    <w:rsid w:val="00465646"/>
    <w:rsid w:val="004924C7"/>
    <w:rsid w:val="004B1CD2"/>
    <w:rsid w:val="00514841"/>
    <w:rsid w:val="005405B5"/>
    <w:rsid w:val="005A533B"/>
    <w:rsid w:val="005C1616"/>
    <w:rsid w:val="00602067"/>
    <w:rsid w:val="00627C8F"/>
    <w:rsid w:val="00643DCF"/>
    <w:rsid w:val="00651088"/>
    <w:rsid w:val="006901C7"/>
    <w:rsid w:val="006F11C2"/>
    <w:rsid w:val="00775158"/>
    <w:rsid w:val="007F6EA0"/>
    <w:rsid w:val="0082309D"/>
    <w:rsid w:val="00833A32"/>
    <w:rsid w:val="00837573"/>
    <w:rsid w:val="00840B81"/>
    <w:rsid w:val="008771E7"/>
    <w:rsid w:val="008A0479"/>
    <w:rsid w:val="008A3A2E"/>
    <w:rsid w:val="008A6876"/>
    <w:rsid w:val="008D6794"/>
    <w:rsid w:val="008F391C"/>
    <w:rsid w:val="008F4CF7"/>
    <w:rsid w:val="00907A53"/>
    <w:rsid w:val="00910F99"/>
    <w:rsid w:val="0093367D"/>
    <w:rsid w:val="00966444"/>
    <w:rsid w:val="00973C82"/>
    <w:rsid w:val="009B5B56"/>
    <w:rsid w:val="00A02697"/>
    <w:rsid w:val="00A16010"/>
    <w:rsid w:val="00A3079F"/>
    <w:rsid w:val="00A511B8"/>
    <w:rsid w:val="00A54441"/>
    <w:rsid w:val="00A85FBB"/>
    <w:rsid w:val="00A95429"/>
    <w:rsid w:val="00B16188"/>
    <w:rsid w:val="00B209E7"/>
    <w:rsid w:val="00B5533B"/>
    <w:rsid w:val="00BA43E2"/>
    <w:rsid w:val="00BC0A09"/>
    <w:rsid w:val="00BC18F5"/>
    <w:rsid w:val="00BF5590"/>
    <w:rsid w:val="00C16FC1"/>
    <w:rsid w:val="00C33534"/>
    <w:rsid w:val="00C52D62"/>
    <w:rsid w:val="00C832CD"/>
    <w:rsid w:val="00C96DFD"/>
    <w:rsid w:val="00CB7844"/>
    <w:rsid w:val="00CD1FF2"/>
    <w:rsid w:val="00CF4AA3"/>
    <w:rsid w:val="00D110E7"/>
    <w:rsid w:val="00D13470"/>
    <w:rsid w:val="00D27AF7"/>
    <w:rsid w:val="00D428CF"/>
    <w:rsid w:val="00D45E3A"/>
    <w:rsid w:val="00D62F9F"/>
    <w:rsid w:val="00D67BF5"/>
    <w:rsid w:val="00DD1BA4"/>
    <w:rsid w:val="00E062B5"/>
    <w:rsid w:val="00E14390"/>
    <w:rsid w:val="00E40DBC"/>
    <w:rsid w:val="00E4687C"/>
    <w:rsid w:val="00E510BF"/>
    <w:rsid w:val="00E54783"/>
    <w:rsid w:val="00E677DA"/>
    <w:rsid w:val="00E905E7"/>
    <w:rsid w:val="00E92EA3"/>
    <w:rsid w:val="00EA2D4E"/>
    <w:rsid w:val="00EB0BE1"/>
    <w:rsid w:val="00EC6D35"/>
    <w:rsid w:val="00EF6A00"/>
    <w:rsid w:val="00F044A6"/>
    <w:rsid w:val="00F25D18"/>
    <w:rsid w:val="00F34F38"/>
    <w:rsid w:val="00F4300E"/>
    <w:rsid w:val="00F84E57"/>
    <w:rsid w:val="00F93E86"/>
    <w:rsid w:val="00FD57AF"/>
    <w:rsid w:val="00FE53B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7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02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4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472"/>
    <w:pPr>
      <w:ind w:left="720"/>
      <w:contextualSpacing/>
    </w:pPr>
  </w:style>
  <w:style w:type="table" w:styleId="a5">
    <w:name w:val="Table Grid"/>
    <w:basedOn w:val="a1"/>
    <w:uiPriority w:val="59"/>
    <w:rsid w:val="001F34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E5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E57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F8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564C"/>
    <w:rPr>
      <w:rFonts w:ascii="Tahoma" w:eastAsia="Calibri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1">
    <w:name w:val="Основной текст (2)_"/>
    <w:basedOn w:val="a0"/>
    <w:link w:val="22"/>
    <w:locked/>
    <w:rsid w:val="00EF6A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6A00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EF6A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02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7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02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4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3472"/>
    <w:pPr>
      <w:ind w:left="720"/>
      <w:contextualSpacing/>
    </w:pPr>
  </w:style>
  <w:style w:type="table" w:styleId="a5">
    <w:name w:val="Table Grid"/>
    <w:basedOn w:val="a1"/>
    <w:uiPriority w:val="59"/>
    <w:rsid w:val="001F34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4E5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4E57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F8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564C"/>
    <w:rPr>
      <w:rFonts w:ascii="Tahoma" w:eastAsia="Calibri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1">
    <w:name w:val="Основной текст (2)_"/>
    <w:basedOn w:val="a0"/>
    <w:link w:val="22"/>
    <w:locked/>
    <w:rsid w:val="00EF6A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6A00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EF6A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02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947963377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theme" Target="theme/theme1.xml"/><Relationship Id="rId65093458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4606</Words>
  <Characters>26258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Рябинка</cp:lastModifiedBy>
  <cp:revision>51</cp:revision>
  <cp:lastPrinted>2023-04-03T04:00:00Z</cp:lastPrinted>
  <dcterms:created xsi:type="dcterms:W3CDTF">2023-03-14T05:07:00Z</dcterms:created>
  <dcterms:modified xsi:type="dcterms:W3CDTF">2026-05-13T10:11:00Z</dcterms:modified>
</cp:coreProperties>
</file>